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456" w:rsidRPr="006D309B" w:rsidRDefault="00130456" w:rsidP="00DC4F81">
      <w:pPr>
        <w:spacing w:after="0" w:line="240" w:lineRule="auto"/>
        <w:jc w:val="center"/>
        <w:rPr>
          <w:rFonts w:ascii="Times New Roman" w:eastAsia="Calibri" w:hAnsi="Times New Roman" w:cs="Times New Roman"/>
          <w:b/>
          <w:sz w:val="24"/>
          <w:szCs w:val="24"/>
        </w:rPr>
      </w:pPr>
      <w:r w:rsidRPr="006D309B">
        <w:rPr>
          <w:rFonts w:ascii="Times New Roman" w:eastAsia="Calibri" w:hAnsi="Times New Roman" w:cs="Times New Roman"/>
          <w:b/>
          <w:sz w:val="24"/>
          <w:szCs w:val="24"/>
        </w:rPr>
        <w:t>Formular-cadru Propunere Tehnică</w:t>
      </w:r>
    </w:p>
    <w:p w:rsidR="00130456" w:rsidRPr="006D309B" w:rsidRDefault="00130456" w:rsidP="00DC4F81">
      <w:pPr>
        <w:spacing w:after="0" w:line="240" w:lineRule="auto"/>
        <w:rPr>
          <w:rFonts w:ascii="Times New Roman" w:hAnsi="Times New Roman" w:cs="Times New Roman"/>
          <w:i/>
          <w:sz w:val="24"/>
          <w:szCs w:val="24"/>
        </w:rPr>
      </w:pPr>
      <w:r w:rsidRPr="006D309B">
        <w:rPr>
          <w:rFonts w:ascii="Times New Roman" w:eastAsia="Calibri" w:hAnsi="Times New Roman" w:cs="Times New Roman"/>
          <w:i/>
          <w:sz w:val="24"/>
          <w:szCs w:val="24"/>
        </w:rPr>
        <w:t xml:space="preserve">Numele Candidatului (operator economic individual sau asociere de operatori economici): </w:t>
      </w:r>
      <w:r w:rsidRPr="006D309B">
        <w:rPr>
          <w:rFonts w:ascii="Times New Roman" w:hAnsi="Times New Roman" w:cs="Times New Roman"/>
          <w:i/>
          <w:sz w:val="24"/>
          <w:szCs w:val="24"/>
        </w:rPr>
        <w:t>[introduceți]</w:t>
      </w:r>
    </w:p>
    <w:p w:rsidR="00130456" w:rsidRPr="006D309B" w:rsidRDefault="00130456" w:rsidP="00DC4F81">
      <w:pPr>
        <w:spacing w:after="0" w:line="240" w:lineRule="auto"/>
        <w:jc w:val="both"/>
        <w:rPr>
          <w:rFonts w:ascii="Times New Roman" w:eastAsia="Calibri" w:hAnsi="Times New Roman" w:cs="Times New Roman"/>
          <w:b/>
          <w:sz w:val="24"/>
          <w:szCs w:val="24"/>
        </w:rPr>
      </w:pPr>
    </w:p>
    <w:p w:rsidR="00130456" w:rsidRPr="006D309B" w:rsidRDefault="00130456" w:rsidP="00DC4F81">
      <w:pPr>
        <w:spacing w:after="0" w:line="240" w:lineRule="auto"/>
        <w:jc w:val="both"/>
        <w:rPr>
          <w:rFonts w:ascii="Times New Roman" w:eastAsia="Calibri" w:hAnsi="Times New Roman" w:cs="Times New Roman"/>
          <w:b/>
          <w:sz w:val="24"/>
          <w:szCs w:val="24"/>
        </w:rPr>
      </w:pPr>
    </w:p>
    <w:p w:rsidR="00130456" w:rsidRPr="006D309B" w:rsidRDefault="00130456" w:rsidP="00DC4F81">
      <w:pPr>
        <w:spacing w:after="0" w:line="240" w:lineRule="auto"/>
        <w:jc w:val="right"/>
        <w:rPr>
          <w:rFonts w:ascii="Times New Roman" w:hAnsi="Times New Roman" w:cs="Times New Roman"/>
          <w:i/>
          <w:sz w:val="24"/>
          <w:szCs w:val="24"/>
        </w:rPr>
      </w:pPr>
      <w:r w:rsidRPr="006D309B">
        <w:rPr>
          <w:rFonts w:ascii="Times New Roman" w:hAnsi="Times New Roman" w:cs="Times New Roman"/>
          <w:sz w:val="24"/>
          <w:szCs w:val="24"/>
        </w:rPr>
        <w:t>Data:</w:t>
      </w:r>
      <w:r w:rsidRPr="006D309B">
        <w:rPr>
          <w:rFonts w:ascii="Times New Roman" w:hAnsi="Times New Roman" w:cs="Times New Roman"/>
          <w:i/>
          <w:sz w:val="24"/>
          <w:szCs w:val="24"/>
        </w:rPr>
        <w:t xml:space="preserve"> [ZZ/LL/AAAA]</w:t>
      </w:r>
    </w:p>
    <w:p w:rsidR="00130456" w:rsidRPr="00B37A4C" w:rsidRDefault="00130456" w:rsidP="00DC4F81">
      <w:pPr>
        <w:spacing w:after="0" w:line="240" w:lineRule="auto"/>
        <w:jc w:val="right"/>
        <w:rPr>
          <w:rFonts w:ascii="Times New Roman" w:hAnsi="Times New Roman" w:cs="Times New Roman"/>
          <w:i/>
          <w:sz w:val="24"/>
          <w:szCs w:val="24"/>
        </w:rPr>
      </w:pPr>
      <w:r w:rsidRPr="00B37A4C">
        <w:rPr>
          <w:rFonts w:ascii="Times New Roman" w:hAnsi="Times New Roman" w:cs="Times New Roman"/>
          <w:i/>
          <w:sz w:val="24"/>
          <w:szCs w:val="24"/>
        </w:rPr>
        <w:t>Anunț de participare: [introduceți numărul anunțului de participare]</w:t>
      </w:r>
    </w:p>
    <w:p w:rsidR="00130456" w:rsidRPr="00756ED7" w:rsidRDefault="00130456" w:rsidP="00DC4F81">
      <w:pPr>
        <w:spacing w:after="0" w:line="240" w:lineRule="auto"/>
        <w:rPr>
          <w:b/>
          <w:i/>
        </w:rPr>
      </w:pPr>
      <w:r w:rsidRPr="006B42C0">
        <w:rPr>
          <w:rFonts w:ascii="Times New Roman" w:hAnsi="Times New Roman" w:cs="Times New Roman"/>
          <w:i/>
          <w:sz w:val="24"/>
          <w:szCs w:val="24"/>
        </w:rPr>
        <w:t xml:space="preserve">Obiectul contractului: </w:t>
      </w:r>
      <w:r w:rsidR="00756ED7" w:rsidRPr="00756ED7">
        <w:rPr>
          <w:rFonts w:ascii="Times New Roman" w:hAnsi="Times New Roman"/>
          <w:b/>
          <w:i/>
          <w:sz w:val="24"/>
          <w:szCs w:val="24"/>
          <w:lang w:val="fr-FR"/>
        </w:rPr>
        <w:t>,,</w:t>
      </w:r>
      <w:proofErr w:type="spellStart"/>
      <w:r w:rsidR="00756ED7" w:rsidRPr="00756ED7">
        <w:rPr>
          <w:rFonts w:ascii="Times New Roman" w:hAnsi="Times New Roman"/>
          <w:b/>
          <w:i/>
          <w:sz w:val="24"/>
          <w:szCs w:val="24"/>
          <w:lang w:val="fr-FR"/>
        </w:rPr>
        <w:t>Servicii</w:t>
      </w:r>
      <w:proofErr w:type="spellEnd"/>
      <w:r w:rsidR="00756ED7" w:rsidRPr="00756ED7">
        <w:rPr>
          <w:rFonts w:ascii="Times New Roman" w:hAnsi="Times New Roman"/>
          <w:b/>
          <w:i/>
          <w:sz w:val="24"/>
          <w:szCs w:val="24"/>
          <w:lang w:val="fr-FR"/>
        </w:rPr>
        <w:t xml:space="preserve"> de </w:t>
      </w:r>
      <w:proofErr w:type="spellStart"/>
      <w:r w:rsidR="00756ED7" w:rsidRPr="00756ED7">
        <w:rPr>
          <w:rFonts w:ascii="Times New Roman" w:hAnsi="Times New Roman"/>
          <w:b/>
          <w:i/>
          <w:sz w:val="24"/>
          <w:szCs w:val="24"/>
          <w:lang w:val="fr-FR"/>
        </w:rPr>
        <w:t>verificare</w:t>
      </w:r>
      <w:proofErr w:type="spellEnd"/>
      <w:r w:rsidR="00756ED7" w:rsidRPr="00756ED7">
        <w:rPr>
          <w:rFonts w:ascii="Times New Roman" w:hAnsi="Times New Roman"/>
          <w:b/>
          <w:i/>
          <w:sz w:val="24"/>
          <w:szCs w:val="24"/>
          <w:lang w:val="fr-FR"/>
        </w:rPr>
        <w:t xml:space="preserve">, </w:t>
      </w:r>
      <w:proofErr w:type="spellStart"/>
      <w:r w:rsidR="00756ED7" w:rsidRPr="00756ED7">
        <w:rPr>
          <w:rFonts w:ascii="Times New Roman" w:hAnsi="Times New Roman"/>
          <w:b/>
          <w:i/>
          <w:sz w:val="24"/>
          <w:szCs w:val="24"/>
          <w:lang w:val="fr-FR"/>
        </w:rPr>
        <w:t>reparare</w:t>
      </w:r>
      <w:proofErr w:type="spellEnd"/>
      <w:r w:rsidR="00756ED7" w:rsidRPr="00756ED7">
        <w:rPr>
          <w:rFonts w:ascii="Times New Roman" w:hAnsi="Times New Roman"/>
          <w:b/>
          <w:i/>
          <w:sz w:val="24"/>
          <w:szCs w:val="24"/>
          <w:lang w:val="fr-FR"/>
        </w:rPr>
        <w:t xml:space="preserve">, </w:t>
      </w:r>
      <w:proofErr w:type="spellStart"/>
      <w:r w:rsidR="00756ED7" w:rsidRPr="00756ED7">
        <w:rPr>
          <w:rFonts w:ascii="Times New Roman" w:hAnsi="Times New Roman"/>
          <w:b/>
          <w:i/>
          <w:sz w:val="24"/>
          <w:szCs w:val="24"/>
          <w:lang w:val="fr-FR"/>
        </w:rPr>
        <w:t>reincarcare</w:t>
      </w:r>
      <w:proofErr w:type="spellEnd"/>
      <w:r w:rsidR="00756ED7" w:rsidRPr="00756ED7">
        <w:rPr>
          <w:rFonts w:ascii="Times New Roman" w:hAnsi="Times New Roman"/>
          <w:b/>
          <w:i/>
          <w:sz w:val="24"/>
          <w:szCs w:val="24"/>
          <w:lang w:val="fr-FR"/>
        </w:rPr>
        <w:t xml:space="preserve"> si </w:t>
      </w:r>
      <w:proofErr w:type="spellStart"/>
      <w:r w:rsidR="00756ED7" w:rsidRPr="00756ED7">
        <w:rPr>
          <w:rFonts w:ascii="Times New Roman" w:hAnsi="Times New Roman"/>
          <w:b/>
          <w:i/>
          <w:sz w:val="24"/>
          <w:szCs w:val="24"/>
          <w:lang w:val="fr-FR"/>
        </w:rPr>
        <w:t>etichetare</w:t>
      </w:r>
      <w:proofErr w:type="spellEnd"/>
      <w:r w:rsidR="00756ED7" w:rsidRPr="00756ED7">
        <w:rPr>
          <w:rFonts w:ascii="Times New Roman" w:hAnsi="Times New Roman"/>
          <w:b/>
          <w:i/>
          <w:sz w:val="24"/>
          <w:szCs w:val="24"/>
          <w:lang w:val="fr-FR"/>
        </w:rPr>
        <w:t xml:space="preserve"> </w:t>
      </w:r>
      <w:proofErr w:type="spellStart"/>
      <w:r w:rsidR="00756ED7" w:rsidRPr="00756ED7">
        <w:rPr>
          <w:rFonts w:ascii="Times New Roman" w:hAnsi="Times New Roman"/>
          <w:b/>
          <w:i/>
          <w:sz w:val="24"/>
          <w:szCs w:val="24"/>
          <w:lang w:val="fr-FR"/>
        </w:rPr>
        <w:t>stingatoare</w:t>
      </w:r>
      <w:proofErr w:type="spellEnd"/>
      <w:r w:rsidR="00756ED7" w:rsidRPr="00756ED7">
        <w:rPr>
          <w:rFonts w:ascii="Times New Roman" w:hAnsi="Times New Roman"/>
          <w:b/>
          <w:i/>
          <w:sz w:val="24"/>
          <w:szCs w:val="24"/>
          <w:lang w:val="fr-FR"/>
        </w:rPr>
        <w:t xml:space="preserve"> de </w:t>
      </w:r>
      <w:proofErr w:type="spellStart"/>
      <w:r w:rsidR="00756ED7" w:rsidRPr="00756ED7">
        <w:rPr>
          <w:rFonts w:ascii="Times New Roman" w:hAnsi="Times New Roman"/>
          <w:b/>
          <w:i/>
          <w:sz w:val="24"/>
          <w:szCs w:val="24"/>
          <w:lang w:val="fr-FR"/>
        </w:rPr>
        <w:t>incendiu</w:t>
      </w:r>
      <w:proofErr w:type="spellEnd"/>
      <w:r w:rsidR="00756ED7" w:rsidRPr="00756ED7">
        <w:rPr>
          <w:rFonts w:ascii="Times New Roman" w:hAnsi="Times New Roman"/>
          <w:b/>
          <w:i/>
          <w:sz w:val="24"/>
          <w:szCs w:val="24"/>
          <w:lang w:val="fr-FR"/>
        </w:rPr>
        <w:t>’’</w:t>
      </w:r>
    </w:p>
    <w:p w:rsidR="00130456" w:rsidRPr="006B42C0" w:rsidRDefault="00130456" w:rsidP="00DC4F81">
      <w:pPr>
        <w:spacing w:after="0" w:line="240" w:lineRule="auto"/>
        <w:rPr>
          <w:rFonts w:ascii="Times New Roman" w:hAnsi="Times New Roman" w:cs="Times New Roman"/>
          <w:sz w:val="24"/>
          <w:szCs w:val="24"/>
        </w:rPr>
      </w:pPr>
    </w:p>
    <w:p w:rsidR="00130456" w:rsidRPr="006B42C0" w:rsidRDefault="00130456" w:rsidP="00DC4F81">
      <w:pPr>
        <w:spacing w:after="0" w:line="240" w:lineRule="auto"/>
        <w:rPr>
          <w:rFonts w:ascii="Times New Roman" w:hAnsi="Times New Roman" w:cs="Times New Roman"/>
          <w:sz w:val="24"/>
          <w:szCs w:val="24"/>
        </w:rPr>
      </w:pPr>
    </w:p>
    <w:p w:rsidR="00130456" w:rsidRPr="00756ED7" w:rsidRDefault="00130456" w:rsidP="00DC4F81">
      <w:pPr>
        <w:spacing w:after="0" w:line="240" w:lineRule="auto"/>
        <w:jc w:val="both"/>
        <w:rPr>
          <w:rFonts w:ascii="Times New Roman" w:hAnsi="Times New Roman" w:cs="Times New Roman"/>
          <w:i/>
          <w:sz w:val="16"/>
          <w:szCs w:val="16"/>
        </w:rPr>
      </w:pPr>
      <w:r w:rsidRPr="00756ED7">
        <w:rPr>
          <w:rFonts w:ascii="Times New Roman" w:hAnsi="Times New Roman" w:cs="Times New Roman"/>
          <w:i/>
          <w:sz w:val="16"/>
          <w:szCs w:val="16"/>
        </w:rPr>
        <w:t>[Informațiile prezentate de către Ofertanți în acest formular reprezintă fundament pentru:</w:t>
      </w:r>
    </w:p>
    <w:p w:rsidR="00130456" w:rsidRPr="00756ED7" w:rsidRDefault="00130456" w:rsidP="00DC4F81">
      <w:pPr>
        <w:pStyle w:val="ListParagraph"/>
        <w:numPr>
          <w:ilvl w:val="0"/>
          <w:numId w:val="1"/>
        </w:numPr>
        <w:ind w:left="360"/>
        <w:jc w:val="both"/>
        <w:rPr>
          <w:i/>
          <w:sz w:val="16"/>
          <w:szCs w:val="16"/>
          <w:lang w:val="ro-RO"/>
        </w:rPr>
      </w:pPr>
      <w:r w:rsidRPr="00756ED7">
        <w:rPr>
          <w:i/>
          <w:sz w:val="16"/>
          <w:szCs w:val="16"/>
          <w:lang w:val="ro-RO"/>
        </w:rPr>
        <w:t>evaluarea Propunerii Tehnice conform metodologiei stabilite prin Documentația de Atribuire</w:t>
      </w:r>
      <w:r w:rsidRPr="00756ED7">
        <w:rPr>
          <w:sz w:val="16"/>
          <w:szCs w:val="16"/>
          <w:lang w:val="ro-RO"/>
        </w:rPr>
        <w:t xml:space="preserve"> </w:t>
      </w:r>
      <w:r w:rsidRPr="00756ED7">
        <w:rPr>
          <w:i/>
          <w:sz w:val="16"/>
          <w:szCs w:val="16"/>
          <w:lang w:val="ro-RO"/>
        </w:rPr>
        <w:t xml:space="preserve">în corelație cu cerințele minime din </w:t>
      </w:r>
      <w:proofErr w:type="spellStart"/>
      <w:r w:rsidR="004F73E1" w:rsidRPr="00756ED7">
        <w:rPr>
          <w:i/>
          <w:sz w:val="16"/>
          <w:szCs w:val="16"/>
          <w:lang w:val="ro-RO"/>
        </w:rPr>
        <w:t>Documentatia</w:t>
      </w:r>
      <w:proofErr w:type="spellEnd"/>
      <w:r w:rsidR="004F73E1" w:rsidRPr="00756ED7">
        <w:rPr>
          <w:i/>
          <w:sz w:val="16"/>
          <w:szCs w:val="16"/>
          <w:lang w:val="ro-RO"/>
        </w:rPr>
        <w:t xml:space="preserve"> de Atribuire</w:t>
      </w:r>
      <w:r w:rsidRPr="00756ED7">
        <w:rPr>
          <w:i/>
          <w:sz w:val="16"/>
          <w:szCs w:val="16"/>
          <w:lang w:val="ro-RO"/>
        </w:rPr>
        <w:t>,</w:t>
      </w:r>
    </w:p>
    <w:p w:rsidR="00130456" w:rsidRPr="00756ED7" w:rsidRDefault="00130456" w:rsidP="00DC4F81">
      <w:pPr>
        <w:pStyle w:val="ListParagraph"/>
        <w:numPr>
          <w:ilvl w:val="0"/>
          <w:numId w:val="1"/>
        </w:numPr>
        <w:ind w:left="360"/>
        <w:jc w:val="both"/>
        <w:rPr>
          <w:i/>
          <w:sz w:val="16"/>
          <w:szCs w:val="16"/>
          <w:lang w:val="ro-RO"/>
        </w:rPr>
      </w:pPr>
      <w:r w:rsidRPr="00756ED7">
        <w:rPr>
          <w:i/>
          <w:sz w:val="16"/>
          <w:szCs w:val="16"/>
          <w:lang w:val="ro-RO"/>
        </w:rPr>
        <w:t>aplicarea criteriului de atribuire conform metodologiei stabilite prin Documentația de Atribuire.]</w:t>
      </w:r>
    </w:p>
    <w:p w:rsidR="00130456" w:rsidRPr="00756ED7" w:rsidRDefault="00130456" w:rsidP="00DC4F81">
      <w:pPr>
        <w:spacing w:after="0" w:line="240" w:lineRule="auto"/>
        <w:jc w:val="both"/>
        <w:rPr>
          <w:rFonts w:ascii="Times New Roman" w:hAnsi="Times New Roman" w:cs="Times New Roman"/>
          <w:i/>
          <w:sz w:val="16"/>
          <w:szCs w:val="16"/>
        </w:rPr>
      </w:pPr>
    </w:p>
    <w:p w:rsidR="00130456" w:rsidRPr="00756ED7" w:rsidRDefault="00130456" w:rsidP="00DC4F81">
      <w:pPr>
        <w:spacing w:after="0" w:line="240" w:lineRule="auto"/>
        <w:jc w:val="both"/>
        <w:rPr>
          <w:rFonts w:ascii="Times New Roman" w:hAnsi="Times New Roman" w:cs="Times New Roman"/>
          <w:i/>
          <w:sz w:val="16"/>
          <w:szCs w:val="16"/>
        </w:rPr>
      </w:pPr>
      <w:r w:rsidRPr="00756ED7">
        <w:rPr>
          <w:rFonts w:ascii="Times New Roman" w:hAnsi="Times New Roman" w:cs="Times New Roman"/>
          <w:i/>
          <w:sz w:val="16"/>
          <w:szCs w:val="16"/>
        </w:rPr>
        <w:t>[Toate informațiile solicitate în cele ce urmează reprezintă elemente cheie obligatorii ale Propunerii Tehnice.]</w:t>
      </w:r>
    </w:p>
    <w:p w:rsidR="00130456" w:rsidRPr="00756ED7" w:rsidRDefault="00130456" w:rsidP="00DC4F81">
      <w:pPr>
        <w:spacing w:after="0" w:line="240" w:lineRule="auto"/>
        <w:jc w:val="both"/>
        <w:rPr>
          <w:rFonts w:ascii="Times New Roman" w:hAnsi="Times New Roman" w:cs="Times New Roman"/>
          <w:i/>
          <w:sz w:val="16"/>
          <w:szCs w:val="16"/>
        </w:rPr>
      </w:pPr>
      <w:r w:rsidRPr="00756ED7">
        <w:rPr>
          <w:rFonts w:ascii="Times New Roman" w:hAnsi="Times New Roman" w:cs="Times New Roman"/>
          <w:i/>
          <w:sz w:val="16"/>
          <w:szCs w:val="16"/>
        </w:rPr>
        <w:t>Ofertanții trebuie să prezinte Propunerea Tehnică ca parte a Ofertei, orice alte anexe considerate relevante de către acesta pentru:</w:t>
      </w:r>
    </w:p>
    <w:p w:rsidR="00130456" w:rsidRPr="00756ED7" w:rsidRDefault="00130456" w:rsidP="00DC4F81">
      <w:pPr>
        <w:pStyle w:val="ListParagraph"/>
        <w:numPr>
          <w:ilvl w:val="0"/>
          <w:numId w:val="2"/>
        </w:numPr>
        <w:ind w:left="360"/>
        <w:jc w:val="both"/>
        <w:rPr>
          <w:i/>
          <w:sz w:val="16"/>
          <w:szCs w:val="16"/>
          <w:lang w:val="ro-RO"/>
        </w:rPr>
      </w:pPr>
      <w:r w:rsidRPr="00756ED7">
        <w:rPr>
          <w:i/>
          <w:sz w:val="16"/>
          <w:szCs w:val="16"/>
          <w:lang w:val="ro-RO"/>
        </w:rPr>
        <w:t>demonstrarea îndeplinirii cerințelor minime</w:t>
      </w:r>
    </w:p>
    <w:p w:rsidR="00130456" w:rsidRPr="00756ED7" w:rsidRDefault="00130456" w:rsidP="00DC4F81">
      <w:pPr>
        <w:pStyle w:val="ListParagraph"/>
        <w:numPr>
          <w:ilvl w:val="0"/>
          <w:numId w:val="2"/>
        </w:numPr>
        <w:ind w:left="360"/>
        <w:jc w:val="both"/>
        <w:rPr>
          <w:i/>
          <w:sz w:val="16"/>
          <w:szCs w:val="16"/>
          <w:lang w:val="ro-RO"/>
        </w:rPr>
      </w:pPr>
      <w:r w:rsidRPr="00756ED7">
        <w:rPr>
          <w:i/>
          <w:sz w:val="16"/>
          <w:szCs w:val="16"/>
          <w:lang w:val="ro-RO"/>
        </w:rPr>
        <w:t>obținerea unui punctaj ca urmare a aplicării criteriului de atribuire</w:t>
      </w:r>
    </w:p>
    <w:p w:rsidR="00130456" w:rsidRPr="00756ED7" w:rsidRDefault="00130456" w:rsidP="00DC4F81">
      <w:pPr>
        <w:pStyle w:val="ListParagraph"/>
        <w:numPr>
          <w:ilvl w:val="0"/>
          <w:numId w:val="2"/>
        </w:numPr>
        <w:ind w:left="360"/>
        <w:jc w:val="both"/>
        <w:rPr>
          <w:i/>
          <w:sz w:val="16"/>
          <w:szCs w:val="16"/>
          <w:lang w:val="ro-RO"/>
        </w:rPr>
      </w:pPr>
      <w:r w:rsidRPr="00756ED7">
        <w:rPr>
          <w:i/>
          <w:sz w:val="16"/>
          <w:szCs w:val="16"/>
          <w:lang w:val="ro-RO"/>
        </w:rPr>
        <w:t>evidențierea beneficiilor pe care le oferă Autorității Contractante].</w:t>
      </w:r>
    </w:p>
    <w:p w:rsidR="00130456" w:rsidRPr="00756ED7" w:rsidRDefault="00130456" w:rsidP="00DC4F81">
      <w:pPr>
        <w:spacing w:after="0" w:line="240" w:lineRule="auto"/>
        <w:jc w:val="both"/>
        <w:rPr>
          <w:rFonts w:ascii="Times New Roman" w:hAnsi="Times New Roman" w:cs="Times New Roman"/>
          <w:i/>
          <w:sz w:val="16"/>
          <w:szCs w:val="16"/>
        </w:rPr>
      </w:pPr>
    </w:p>
    <w:p w:rsidR="00130456" w:rsidRPr="00756ED7" w:rsidRDefault="00130456" w:rsidP="00DC4F81">
      <w:pPr>
        <w:spacing w:after="0" w:line="240" w:lineRule="auto"/>
        <w:jc w:val="both"/>
        <w:rPr>
          <w:rFonts w:ascii="Times New Roman" w:hAnsi="Times New Roman" w:cs="Times New Roman"/>
          <w:i/>
          <w:sz w:val="16"/>
          <w:szCs w:val="16"/>
        </w:rPr>
      </w:pPr>
      <w:r w:rsidRPr="00756ED7">
        <w:rPr>
          <w:rFonts w:ascii="Times New Roman" w:hAnsi="Times New Roman" w:cs="Times New Roman"/>
          <w:i/>
          <w:sz w:val="16"/>
          <w:szCs w:val="16"/>
        </w:rPr>
        <w:t>Toate informațiile solicitate în cele ce urmează, reprezintă componente-cheie și obligatorii ale Propunerii Tehnice și trebuie prezentate și descrise de către Ofertant la un nivel de detaliere corespunzător.</w:t>
      </w:r>
    </w:p>
    <w:p w:rsidR="00130456" w:rsidRPr="00756ED7" w:rsidRDefault="00130456" w:rsidP="00DC4F81">
      <w:pPr>
        <w:spacing w:after="0" w:line="240" w:lineRule="auto"/>
        <w:jc w:val="both"/>
        <w:rPr>
          <w:rFonts w:ascii="Times New Roman" w:hAnsi="Times New Roman" w:cs="Times New Roman"/>
          <w:i/>
          <w:sz w:val="16"/>
          <w:szCs w:val="16"/>
        </w:rPr>
      </w:pPr>
      <w:r w:rsidRPr="00756ED7">
        <w:rPr>
          <w:rFonts w:ascii="Times New Roman" w:hAnsi="Times New Roman" w:cs="Times New Roman"/>
          <w:i/>
          <w:sz w:val="16"/>
          <w:szCs w:val="16"/>
        </w:rPr>
        <w:t>Prezentarea unei Propuneri Tehnice care nu include informațiile solicitate de Autoritatea Contractantă ca răspuns la cerințele minime stabilite poate atrage neconformitatea Ofertei. Simpla copiere a cerințelor din Caietul de Sarcini nu este considerată drept răspuns la cerințele Autorității Contractante.</w:t>
      </w:r>
    </w:p>
    <w:p w:rsidR="00130456" w:rsidRPr="00756ED7" w:rsidRDefault="00130456" w:rsidP="00DC4F81">
      <w:pPr>
        <w:pStyle w:val="Heading1"/>
        <w:spacing w:before="0"/>
        <w:ind w:left="360"/>
        <w:jc w:val="both"/>
        <w:rPr>
          <w:rFonts w:ascii="Times New Roman" w:hAnsi="Times New Roman" w:cs="Times New Roman"/>
          <w:b w:val="0"/>
          <w:bCs w:val="0"/>
          <w:sz w:val="16"/>
          <w:szCs w:val="16"/>
          <w:lang w:val="ro-RO"/>
        </w:rPr>
      </w:pPr>
    </w:p>
    <w:p w:rsidR="00130456" w:rsidRPr="00756ED7" w:rsidRDefault="00130456" w:rsidP="00DC4F81">
      <w:pPr>
        <w:spacing w:after="0" w:line="240" w:lineRule="auto"/>
        <w:jc w:val="both"/>
        <w:rPr>
          <w:rFonts w:ascii="Times New Roman" w:eastAsia="Calibri" w:hAnsi="Times New Roman" w:cs="Times New Roman"/>
          <w:i/>
          <w:sz w:val="16"/>
          <w:szCs w:val="16"/>
        </w:rPr>
      </w:pPr>
      <w:r w:rsidRPr="00756ED7">
        <w:rPr>
          <w:rFonts w:ascii="Times New Roman" w:eastAsia="Calibri" w:hAnsi="Times New Roman" w:cs="Times New Roman"/>
          <w:i/>
          <w:sz w:val="16"/>
          <w:szCs w:val="16"/>
        </w:rPr>
        <w:t xml:space="preserve">Se recomandă ca Propunerea Tehnică să </w:t>
      </w:r>
      <w:r w:rsidR="00454645" w:rsidRPr="00756ED7">
        <w:rPr>
          <w:rFonts w:ascii="Times New Roman" w:eastAsia="Calibri" w:hAnsi="Times New Roman" w:cs="Times New Roman"/>
          <w:i/>
          <w:sz w:val="16"/>
          <w:szCs w:val="16"/>
        </w:rPr>
        <w:t xml:space="preserve">fie </w:t>
      </w:r>
      <w:proofErr w:type="spellStart"/>
      <w:r w:rsidR="00454645" w:rsidRPr="00756ED7">
        <w:rPr>
          <w:rFonts w:ascii="Times New Roman" w:eastAsia="Calibri" w:hAnsi="Times New Roman" w:cs="Times New Roman"/>
          <w:i/>
          <w:sz w:val="16"/>
          <w:szCs w:val="16"/>
        </w:rPr>
        <w:t>intocmit</w:t>
      </w:r>
      <w:r w:rsidRPr="00756ED7">
        <w:rPr>
          <w:rFonts w:ascii="Times New Roman" w:eastAsia="Calibri" w:hAnsi="Times New Roman" w:cs="Times New Roman"/>
          <w:i/>
          <w:sz w:val="16"/>
          <w:szCs w:val="16"/>
        </w:rPr>
        <w:t>ă</w:t>
      </w:r>
      <w:proofErr w:type="spellEnd"/>
      <w:r w:rsidRPr="00756ED7">
        <w:rPr>
          <w:rFonts w:ascii="Times New Roman" w:eastAsia="Calibri" w:hAnsi="Times New Roman" w:cs="Times New Roman"/>
          <w:i/>
          <w:sz w:val="16"/>
          <w:szCs w:val="16"/>
        </w:rPr>
        <w:t xml:space="preserve"> </w:t>
      </w:r>
      <w:r w:rsidR="00454645" w:rsidRPr="00756ED7">
        <w:rPr>
          <w:rFonts w:ascii="Times New Roman" w:eastAsia="Calibri" w:hAnsi="Times New Roman" w:cs="Times New Roman"/>
          <w:i/>
          <w:sz w:val="16"/>
          <w:szCs w:val="16"/>
        </w:rPr>
        <w:t>conform tabelului de mai jos</w:t>
      </w:r>
      <w:r w:rsidRPr="00756ED7">
        <w:rPr>
          <w:rFonts w:ascii="Times New Roman" w:eastAsia="Calibri" w:hAnsi="Times New Roman" w:cs="Times New Roman"/>
          <w:i/>
          <w:sz w:val="16"/>
          <w:szCs w:val="16"/>
        </w:rPr>
        <w:t>.</w:t>
      </w:r>
    </w:p>
    <w:p w:rsidR="00130456" w:rsidRDefault="00130456" w:rsidP="00DC4F81">
      <w:pPr>
        <w:spacing w:after="0" w:line="240" w:lineRule="auto"/>
        <w:rPr>
          <w:rFonts w:ascii="Times New Roman" w:hAnsi="Times New Roman" w:cs="Times New Roman"/>
          <w:sz w:val="24"/>
          <w:szCs w:val="24"/>
        </w:rPr>
      </w:pPr>
    </w:p>
    <w:p w:rsidR="00454645" w:rsidRDefault="00454645" w:rsidP="00DC4F81">
      <w:pPr>
        <w:spacing w:after="0" w:line="240" w:lineRule="auto"/>
        <w:ind w:left="7788" w:firstLine="708"/>
        <w:rPr>
          <w:rFonts w:ascii="Times New Roman" w:hAnsi="Times New Roman" w:cs="Times New Roman"/>
          <w:sz w:val="24"/>
          <w:szCs w:val="24"/>
        </w:rPr>
      </w:pPr>
      <w:r>
        <w:rPr>
          <w:rFonts w:ascii="Times New Roman" w:hAnsi="Times New Roman" w:cs="Times New Roman"/>
          <w:sz w:val="24"/>
          <w:szCs w:val="24"/>
        </w:rPr>
        <w:t>Tabel nr. 1</w:t>
      </w:r>
    </w:p>
    <w:p w:rsidR="00454645" w:rsidRPr="006D309B" w:rsidRDefault="00454645" w:rsidP="00DC4F81">
      <w:pPr>
        <w:spacing w:after="0" w:line="240" w:lineRule="auto"/>
        <w:rPr>
          <w:rFonts w:ascii="Times New Roman" w:hAnsi="Times New Roman" w:cs="Times New Roman"/>
          <w:sz w:val="24"/>
          <w:szCs w:val="24"/>
        </w:rPr>
      </w:pPr>
    </w:p>
    <w:tbl>
      <w:tblPr>
        <w:tblW w:w="10060" w:type="dxa"/>
        <w:tblLayout w:type="fixed"/>
        <w:tblLook w:val="04A0" w:firstRow="1" w:lastRow="0" w:firstColumn="1" w:lastColumn="0" w:noHBand="0" w:noVBand="1"/>
      </w:tblPr>
      <w:tblGrid>
        <w:gridCol w:w="4120"/>
        <w:gridCol w:w="5940"/>
      </w:tblGrid>
      <w:tr w:rsidR="00130456" w:rsidRPr="006D309B" w:rsidTr="00B26257">
        <w:tc>
          <w:tcPr>
            <w:tcW w:w="4120" w:type="dxa"/>
            <w:tcBorders>
              <w:top w:val="single" w:sz="4" w:space="0" w:color="000000"/>
              <w:left w:val="single" w:sz="4" w:space="0" w:color="000000"/>
              <w:bottom w:val="single" w:sz="4" w:space="0" w:color="000000"/>
              <w:right w:val="single" w:sz="4" w:space="0" w:color="000000"/>
            </w:tcBorders>
            <w:hideMark/>
          </w:tcPr>
          <w:p w:rsidR="00130456" w:rsidRPr="006D309B" w:rsidRDefault="00130456" w:rsidP="00DC4F81">
            <w:pPr>
              <w:pStyle w:val="Section4heading"/>
              <w:widowControl/>
              <w:spacing w:after="0"/>
              <w:jc w:val="left"/>
              <w:rPr>
                <w:rFonts w:eastAsia="Calibri"/>
                <w:sz w:val="24"/>
                <w:lang w:val="ro-RO"/>
              </w:rPr>
            </w:pPr>
            <w:r w:rsidRPr="006D309B">
              <w:rPr>
                <w:rFonts w:eastAsia="Calibri"/>
                <w:sz w:val="24"/>
                <w:lang w:val="ro-RO"/>
              </w:rPr>
              <w:t>Cerința minimă din Caietul de Sarcini</w:t>
            </w:r>
          </w:p>
        </w:tc>
        <w:tc>
          <w:tcPr>
            <w:tcW w:w="5940" w:type="dxa"/>
            <w:tcBorders>
              <w:top w:val="single" w:sz="4" w:space="0" w:color="000000"/>
              <w:left w:val="single" w:sz="4" w:space="0" w:color="000000"/>
              <w:bottom w:val="single" w:sz="4" w:space="0" w:color="000000"/>
              <w:right w:val="single" w:sz="4" w:space="0" w:color="000000"/>
            </w:tcBorders>
            <w:hideMark/>
          </w:tcPr>
          <w:p w:rsidR="00130456" w:rsidRPr="006D309B" w:rsidRDefault="00130456" w:rsidP="00DC4F81">
            <w:pPr>
              <w:pStyle w:val="Section4heading"/>
              <w:widowControl/>
              <w:spacing w:after="0"/>
              <w:jc w:val="left"/>
              <w:rPr>
                <w:rFonts w:eastAsia="Calibri"/>
                <w:i/>
                <w:sz w:val="24"/>
                <w:shd w:val="clear" w:color="auto" w:fill="C0C0C0"/>
                <w:lang w:val="ro-RO"/>
              </w:rPr>
            </w:pPr>
            <w:r w:rsidRPr="006D309B">
              <w:rPr>
                <w:sz w:val="24"/>
                <w:lang w:val="ro-RO"/>
              </w:rPr>
              <w:t xml:space="preserve">Modalitatea de îndeplinire a cerinței </w:t>
            </w:r>
          </w:p>
        </w:tc>
      </w:tr>
      <w:tr w:rsidR="00130456" w:rsidRPr="006D309B" w:rsidTr="00B26257">
        <w:tc>
          <w:tcPr>
            <w:tcW w:w="412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30456" w:rsidRPr="006D309B" w:rsidRDefault="00130456" w:rsidP="00DC4F81">
            <w:pPr>
              <w:pStyle w:val="Section4heading"/>
              <w:widowControl/>
              <w:spacing w:after="0"/>
              <w:jc w:val="left"/>
              <w:rPr>
                <w:rFonts w:eastAsia="Calibri"/>
                <w:b w:val="0"/>
                <w:i/>
                <w:sz w:val="24"/>
                <w:shd w:val="clear" w:color="auto" w:fill="C0C0C0"/>
                <w:lang w:val="ro-RO"/>
              </w:rPr>
            </w:pPr>
            <w:r w:rsidRPr="006D309B">
              <w:rPr>
                <w:rFonts w:eastAsia="Calibri"/>
                <w:b w:val="0"/>
                <w:i/>
                <w:sz w:val="24"/>
                <w:shd w:val="clear" w:color="auto" w:fill="FFFFFF" w:themeFill="background1"/>
                <w:lang w:val="ro-RO"/>
              </w:rPr>
              <w:t xml:space="preserve">[Introduceți cerințele minime din </w:t>
            </w:r>
            <w:r w:rsidRPr="00864D24">
              <w:rPr>
                <w:rFonts w:eastAsia="Calibri"/>
                <w:b w:val="0"/>
                <w:i/>
                <w:sz w:val="24"/>
                <w:shd w:val="clear" w:color="auto" w:fill="FFFFFF" w:themeFill="background1"/>
                <w:lang w:val="ro-RO"/>
              </w:rPr>
              <w:t>Caietul de</w:t>
            </w:r>
            <w:r w:rsidRPr="00864D24">
              <w:rPr>
                <w:rFonts w:eastAsia="Calibri"/>
                <w:b w:val="0"/>
                <w:i/>
                <w:sz w:val="24"/>
                <w:shd w:val="clear" w:color="auto" w:fill="C0C0C0"/>
                <w:lang w:val="ro-RO"/>
              </w:rPr>
              <w:t xml:space="preserve"> </w:t>
            </w:r>
            <w:r w:rsidRPr="00864D24">
              <w:rPr>
                <w:rFonts w:eastAsia="Calibri"/>
                <w:b w:val="0"/>
                <w:i/>
                <w:sz w:val="24"/>
                <w:shd w:val="clear" w:color="auto" w:fill="FFFFFF" w:themeFill="background1"/>
                <w:lang w:val="ro-RO"/>
              </w:rPr>
              <w:t>Sarcini referitoare la rezultat/document</w:t>
            </w:r>
            <w:r w:rsidRPr="006D309B">
              <w:rPr>
                <w:rFonts w:eastAsia="Calibri"/>
                <w:b w:val="0"/>
                <w:i/>
                <w:sz w:val="24"/>
                <w:shd w:val="clear" w:color="auto" w:fill="FFFFFF" w:themeFill="background1"/>
                <w:lang w:val="ro-RO"/>
              </w:rPr>
              <w:t xml:space="preserve"> ce rezultă la finalul unei activități]</w:t>
            </w:r>
          </w:p>
        </w:tc>
        <w:tc>
          <w:tcPr>
            <w:tcW w:w="594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30456" w:rsidRPr="006D309B" w:rsidRDefault="00130456" w:rsidP="00DC4F81">
            <w:pPr>
              <w:pStyle w:val="Section4heading"/>
              <w:widowControl/>
              <w:spacing w:after="0"/>
              <w:jc w:val="left"/>
              <w:rPr>
                <w:rFonts w:eastAsia="Calibri"/>
                <w:b w:val="0"/>
                <w:i/>
                <w:sz w:val="24"/>
                <w:shd w:val="clear" w:color="auto" w:fill="C0C0C0"/>
                <w:lang w:val="ro-RO"/>
              </w:rPr>
            </w:pPr>
            <w:r w:rsidRPr="006D309B">
              <w:rPr>
                <w:rFonts w:eastAsia="Calibri"/>
                <w:b w:val="0"/>
                <w:i/>
                <w:sz w:val="24"/>
                <w:shd w:val="clear" w:color="auto" w:fill="FFFFFF" w:themeFill="background1"/>
                <w:lang w:val="ro-RO"/>
              </w:rPr>
              <w:t>[Prezentați modalitatea efectivă de îndeplinire a cerinței</w:t>
            </w:r>
            <w:r w:rsidRPr="006D309B">
              <w:rPr>
                <w:rFonts w:eastAsia="Calibri"/>
                <w:b w:val="0"/>
                <w:i/>
                <w:sz w:val="24"/>
                <w:shd w:val="clear" w:color="auto" w:fill="C0C0C0"/>
                <w:lang w:val="ro-RO"/>
              </w:rPr>
              <w:t xml:space="preserve"> </w:t>
            </w:r>
            <w:r w:rsidRPr="006D309B">
              <w:rPr>
                <w:rFonts w:eastAsia="Calibri"/>
                <w:b w:val="0"/>
                <w:i/>
                <w:sz w:val="24"/>
                <w:shd w:val="clear" w:color="auto" w:fill="FFFFFF" w:themeFill="background1"/>
                <w:lang w:val="ro-RO"/>
              </w:rPr>
              <w:t>minime]</w:t>
            </w:r>
          </w:p>
        </w:tc>
      </w:tr>
      <w:tr w:rsidR="00130456" w:rsidRPr="006D309B" w:rsidTr="00B26257">
        <w:tc>
          <w:tcPr>
            <w:tcW w:w="4120" w:type="dxa"/>
            <w:tcBorders>
              <w:top w:val="single" w:sz="4" w:space="0" w:color="000000"/>
              <w:left w:val="single" w:sz="4" w:space="0" w:color="000000"/>
              <w:bottom w:val="single" w:sz="4" w:space="0" w:color="000000"/>
              <w:right w:val="single" w:sz="4" w:space="0" w:color="000000"/>
            </w:tcBorders>
          </w:tcPr>
          <w:p w:rsidR="00130456" w:rsidRPr="006D309B" w:rsidRDefault="00130456" w:rsidP="00DC4F81">
            <w:pPr>
              <w:pStyle w:val="Section4heading"/>
              <w:widowControl/>
              <w:spacing w:after="0"/>
              <w:jc w:val="left"/>
              <w:rPr>
                <w:rFonts w:eastAsia="Calibri"/>
                <w:b w:val="0"/>
                <w:i/>
                <w:sz w:val="24"/>
                <w:shd w:val="clear" w:color="auto" w:fill="C0C0C0"/>
              </w:rPr>
            </w:pPr>
          </w:p>
        </w:tc>
        <w:tc>
          <w:tcPr>
            <w:tcW w:w="594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30456" w:rsidRPr="006D309B" w:rsidRDefault="00130456" w:rsidP="00DC4F81">
            <w:pPr>
              <w:pStyle w:val="Section4heading"/>
              <w:widowControl/>
              <w:spacing w:after="0"/>
              <w:jc w:val="left"/>
              <w:rPr>
                <w:rFonts w:eastAsia="Calibri"/>
                <w:b w:val="0"/>
                <w:i/>
                <w:sz w:val="24"/>
                <w:shd w:val="clear" w:color="auto" w:fill="C0C0C0"/>
                <w:lang w:val="ro-RO"/>
              </w:rPr>
            </w:pPr>
          </w:p>
        </w:tc>
      </w:tr>
    </w:tbl>
    <w:p w:rsidR="00130456" w:rsidRDefault="00130456" w:rsidP="00DC4F81">
      <w:pPr>
        <w:spacing w:after="0" w:line="240" w:lineRule="auto"/>
        <w:rPr>
          <w:rFonts w:ascii="Times New Roman" w:hAnsi="Times New Roman" w:cs="Times New Roman"/>
          <w:sz w:val="24"/>
          <w:szCs w:val="24"/>
        </w:rPr>
      </w:pPr>
    </w:p>
    <w:p w:rsidR="00A86637" w:rsidRDefault="00A86637" w:rsidP="00DC4F81">
      <w:pPr>
        <w:spacing w:after="0" w:line="240" w:lineRule="auto"/>
        <w:rPr>
          <w:rFonts w:ascii="Times New Roman" w:hAnsi="Times New Roman" w:cs="Times New Roman"/>
          <w:sz w:val="24"/>
          <w:szCs w:val="24"/>
        </w:rPr>
      </w:pPr>
    </w:p>
    <w:p w:rsidR="00A86637" w:rsidRDefault="00A86637" w:rsidP="00DC4F81">
      <w:pPr>
        <w:spacing w:after="0" w:line="240" w:lineRule="auto"/>
        <w:rPr>
          <w:rFonts w:ascii="Times New Roman" w:hAnsi="Times New Roman" w:cs="Times New Roman"/>
          <w:sz w:val="24"/>
          <w:szCs w:val="24"/>
        </w:rPr>
      </w:pPr>
      <w:r>
        <w:rPr>
          <w:rFonts w:ascii="Times New Roman" w:hAnsi="Times New Roman" w:cs="Times New Roman"/>
          <w:sz w:val="24"/>
          <w:szCs w:val="24"/>
        </w:rPr>
        <w:t>Ofertant,</w:t>
      </w:r>
    </w:p>
    <w:p w:rsidR="00A86637" w:rsidRDefault="00A86637" w:rsidP="00DC4F81">
      <w:pPr>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95385C" w:rsidRDefault="0095385C" w:rsidP="00DC4F81">
      <w:pPr>
        <w:spacing w:after="0" w:line="240" w:lineRule="auto"/>
        <w:rPr>
          <w:rFonts w:ascii="Times New Roman" w:hAnsi="Times New Roman" w:cs="Times New Roman"/>
          <w:sz w:val="24"/>
          <w:szCs w:val="24"/>
        </w:rPr>
      </w:pPr>
    </w:p>
    <w:p w:rsidR="0095385C" w:rsidRDefault="0095385C" w:rsidP="00DC4F81">
      <w:pPr>
        <w:spacing w:after="0" w:line="240" w:lineRule="auto"/>
        <w:rPr>
          <w:rFonts w:ascii="Times New Roman" w:hAnsi="Times New Roman" w:cs="Times New Roman"/>
          <w:sz w:val="24"/>
          <w:szCs w:val="24"/>
        </w:rPr>
      </w:pPr>
    </w:p>
    <w:p w:rsidR="0095385C" w:rsidRDefault="0095385C" w:rsidP="00DC4F81">
      <w:pPr>
        <w:spacing w:after="0" w:line="240" w:lineRule="auto"/>
        <w:rPr>
          <w:rFonts w:ascii="Times New Roman" w:hAnsi="Times New Roman" w:cs="Times New Roman"/>
          <w:sz w:val="24"/>
          <w:szCs w:val="24"/>
        </w:rPr>
      </w:pPr>
    </w:p>
    <w:p w:rsidR="0095385C" w:rsidRDefault="0095385C" w:rsidP="00DC4F81">
      <w:pPr>
        <w:spacing w:after="0" w:line="240" w:lineRule="auto"/>
        <w:rPr>
          <w:rFonts w:ascii="Times New Roman" w:hAnsi="Times New Roman" w:cs="Times New Roman"/>
          <w:sz w:val="24"/>
          <w:szCs w:val="24"/>
        </w:rPr>
      </w:pPr>
    </w:p>
    <w:p w:rsidR="0095385C" w:rsidRDefault="0095385C" w:rsidP="00DC4F81">
      <w:pPr>
        <w:spacing w:after="0" w:line="240" w:lineRule="auto"/>
        <w:rPr>
          <w:rFonts w:ascii="Times New Roman" w:hAnsi="Times New Roman" w:cs="Times New Roman"/>
          <w:sz w:val="24"/>
          <w:szCs w:val="24"/>
        </w:rPr>
      </w:pPr>
    </w:p>
    <w:p w:rsidR="0095385C" w:rsidRDefault="0095385C" w:rsidP="00DC4F81">
      <w:pPr>
        <w:spacing w:after="0" w:line="240" w:lineRule="auto"/>
        <w:rPr>
          <w:rFonts w:ascii="Times New Roman" w:hAnsi="Times New Roman" w:cs="Times New Roman"/>
          <w:sz w:val="24"/>
          <w:szCs w:val="24"/>
        </w:rPr>
      </w:pPr>
    </w:p>
    <w:p w:rsidR="0095385C" w:rsidRDefault="0095385C" w:rsidP="00DC4F81">
      <w:pPr>
        <w:spacing w:after="0" w:line="240" w:lineRule="auto"/>
        <w:rPr>
          <w:rFonts w:ascii="Times New Roman" w:hAnsi="Times New Roman" w:cs="Times New Roman"/>
          <w:sz w:val="24"/>
          <w:szCs w:val="24"/>
        </w:rPr>
      </w:pPr>
    </w:p>
    <w:p w:rsidR="00C63924" w:rsidRDefault="00C63924" w:rsidP="00DC4F81">
      <w:pPr>
        <w:spacing w:after="0" w:line="240" w:lineRule="auto"/>
        <w:rPr>
          <w:rFonts w:ascii="Times New Roman" w:hAnsi="Times New Roman" w:cs="Times New Roman"/>
          <w:sz w:val="24"/>
          <w:szCs w:val="24"/>
        </w:rPr>
        <w:sectPr w:rsidR="00C63924" w:rsidSect="00B05501">
          <w:footerReference w:type="default" r:id="rId7"/>
          <w:pgSz w:w="11906" w:h="16838" w:code="9"/>
          <w:pgMar w:top="567" w:right="567" w:bottom="567" w:left="1418" w:header="284" w:footer="284" w:gutter="0"/>
          <w:cols w:space="708"/>
          <w:docGrid w:linePitch="360"/>
        </w:sectPr>
      </w:pPr>
    </w:p>
    <w:p w:rsidR="0095385C" w:rsidRPr="00D869B9" w:rsidRDefault="0095385C" w:rsidP="00DC4F81">
      <w:pPr>
        <w:spacing w:after="0" w:line="240" w:lineRule="auto"/>
        <w:rPr>
          <w:rFonts w:ascii="Times New Roman" w:hAnsi="Times New Roman" w:cs="Times New Roman"/>
          <w:sz w:val="24"/>
          <w:szCs w:val="24"/>
        </w:rPr>
      </w:pPr>
    </w:p>
    <w:p w:rsidR="00B00B24" w:rsidRPr="00D869B9" w:rsidRDefault="00B00B24" w:rsidP="00DC4F81">
      <w:pPr>
        <w:spacing w:after="0" w:line="240" w:lineRule="auto"/>
        <w:rPr>
          <w:rFonts w:ascii="Times New Roman" w:hAnsi="Times New Roman" w:cs="Times New Roman"/>
          <w:sz w:val="24"/>
          <w:szCs w:val="24"/>
        </w:rPr>
      </w:pPr>
    </w:p>
    <w:tbl>
      <w:tblPr>
        <w:tblpPr w:leftFromText="180" w:rightFromText="180" w:vertAnchor="text" w:tblpXSpec="center" w:tblpY="1"/>
        <w:tblOverlap w:val="never"/>
        <w:tblW w:w="15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803"/>
        <w:gridCol w:w="2163"/>
        <w:gridCol w:w="6172"/>
        <w:gridCol w:w="3736"/>
        <w:gridCol w:w="1812"/>
        <w:gridCol w:w="12"/>
      </w:tblGrid>
      <w:tr w:rsidR="00571767" w:rsidRPr="00C609D4" w:rsidTr="004128CE">
        <w:tc>
          <w:tcPr>
            <w:tcW w:w="562" w:type="dxa"/>
            <w:vMerge w:val="restart"/>
            <w:tcBorders>
              <w:top w:val="single" w:sz="4" w:space="0" w:color="000000"/>
              <w:left w:val="single" w:sz="4" w:space="0" w:color="000000"/>
              <w:bottom w:val="single" w:sz="4" w:space="0" w:color="000000"/>
              <w:right w:val="single" w:sz="4" w:space="0" w:color="000000"/>
            </w:tcBorders>
            <w:shd w:val="clear" w:color="auto" w:fill="CCFFCC"/>
            <w:vAlign w:val="center"/>
            <w:hideMark/>
          </w:tcPr>
          <w:p w:rsidR="00571767" w:rsidRPr="00C609D4" w:rsidRDefault="00571767" w:rsidP="005366BD">
            <w:pPr>
              <w:spacing w:after="0" w:line="240" w:lineRule="auto"/>
              <w:ind w:left="-315" w:right="-306" w:firstLine="11"/>
              <w:jc w:val="center"/>
              <w:rPr>
                <w:rFonts w:ascii="Times New Roman" w:hAnsi="Times New Roman"/>
                <w:b/>
                <w:sz w:val="20"/>
                <w:szCs w:val="20"/>
              </w:rPr>
            </w:pPr>
            <w:r w:rsidRPr="00C609D4">
              <w:rPr>
                <w:rFonts w:ascii="Times New Roman" w:hAnsi="Times New Roman"/>
                <w:b/>
                <w:sz w:val="20"/>
                <w:szCs w:val="20"/>
              </w:rPr>
              <w:t>Nr.</w:t>
            </w:r>
          </w:p>
          <w:p w:rsidR="00571767" w:rsidRPr="00C609D4" w:rsidRDefault="00571767" w:rsidP="005366BD">
            <w:pPr>
              <w:spacing w:after="0" w:line="240" w:lineRule="auto"/>
              <w:ind w:left="-315" w:right="-306" w:firstLine="11"/>
              <w:jc w:val="center"/>
              <w:rPr>
                <w:rFonts w:ascii="Times New Roman" w:hAnsi="Times New Roman"/>
                <w:b/>
                <w:sz w:val="20"/>
                <w:szCs w:val="20"/>
              </w:rPr>
            </w:pPr>
            <w:r w:rsidRPr="00C609D4">
              <w:rPr>
                <w:rFonts w:ascii="Times New Roman" w:hAnsi="Times New Roman"/>
                <w:b/>
                <w:sz w:val="20"/>
                <w:szCs w:val="20"/>
              </w:rPr>
              <w:t>crt.</w:t>
            </w:r>
          </w:p>
        </w:tc>
        <w:tc>
          <w:tcPr>
            <w:tcW w:w="803" w:type="dxa"/>
            <w:vMerge w:val="restart"/>
            <w:tcBorders>
              <w:top w:val="single" w:sz="4" w:space="0" w:color="000000"/>
              <w:left w:val="single" w:sz="4" w:space="0" w:color="000000"/>
              <w:right w:val="single" w:sz="4" w:space="0" w:color="000000"/>
            </w:tcBorders>
            <w:shd w:val="clear" w:color="auto" w:fill="CCFFCC"/>
            <w:vAlign w:val="center"/>
          </w:tcPr>
          <w:p w:rsidR="00571767" w:rsidRPr="00C609D4" w:rsidRDefault="00571767" w:rsidP="005366BD">
            <w:pPr>
              <w:spacing w:after="0" w:line="240" w:lineRule="auto"/>
              <w:ind w:left="-80" w:right="-97" w:firstLine="8"/>
              <w:jc w:val="center"/>
              <w:rPr>
                <w:rFonts w:ascii="Times New Roman" w:hAnsi="Times New Roman"/>
                <w:b/>
                <w:sz w:val="20"/>
                <w:szCs w:val="20"/>
              </w:rPr>
            </w:pPr>
            <w:r w:rsidRPr="00C609D4">
              <w:rPr>
                <w:rFonts w:ascii="Times New Roman" w:hAnsi="Times New Roman"/>
                <w:b/>
                <w:sz w:val="20"/>
                <w:szCs w:val="20"/>
              </w:rPr>
              <w:t>Nr.</w:t>
            </w:r>
          </w:p>
          <w:p w:rsidR="00571767" w:rsidRPr="00C609D4" w:rsidRDefault="00571767" w:rsidP="005366BD">
            <w:pPr>
              <w:spacing w:after="0" w:line="240" w:lineRule="auto"/>
              <w:ind w:left="-80" w:right="-97" w:firstLine="8"/>
              <w:jc w:val="center"/>
              <w:rPr>
                <w:rFonts w:ascii="Times New Roman" w:hAnsi="Times New Roman"/>
                <w:b/>
                <w:sz w:val="20"/>
                <w:szCs w:val="20"/>
              </w:rPr>
            </w:pPr>
            <w:r w:rsidRPr="00C609D4">
              <w:rPr>
                <w:rFonts w:ascii="Times New Roman" w:hAnsi="Times New Roman"/>
                <w:b/>
                <w:sz w:val="20"/>
                <w:szCs w:val="20"/>
              </w:rPr>
              <w:t>cap.</w:t>
            </w:r>
          </w:p>
        </w:tc>
        <w:tc>
          <w:tcPr>
            <w:tcW w:w="2163" w:type="dxa"/>
            <w:vMerge w:val="restart"/>
            <w:tcBorders>
              <w:top w:val="single" w:sz="4" w:space="0" w:color="000000"/>
              <w:left w:val="single" w:sz="4" w:space="0" w:color="000000"/>
              <w:bottom w:val="single" w:sz="4" w:space="0" w:color="000000"/>
              <w:right w:val="single" w:sz="4" w:space="0" w:color="000000"/>
            </w:tcBorders>
            <w:shd w:val="clear" w:color="auto" w:fill="CCFFCC"/>
            <w:vAlign w:val="center"/>
            <w:hideMark/>
          </w:tcPr>
          <w:p w:rsidR="00571767" w:rsidRPr="00C609D4" w:rsidRDefault="00571767" w:rsidP="005366BD">
            <w:pPr>
              <w:spacing w:after="0" w:line="240" w:lineRule="auto"/>
              <w:ind w:left="-80" w:right="-97" w:firstLine="8"/>
              <w:jc w:val="center"/>
              <w:rPr>
                <w:rFonts w:ascii="Times New Roman" w:hAnsi="Times New Roman"/>
                <w:sz w:val="20"/>
                <w:szCs w:val="20"/>
              </w:rPr>
            </w:pPr>
            <w:proofErr w:type="spellStart"/>
            <w:r w:rsidRPr="00C609D4">
              <w:rPr>
                <w:rFonts w:ascii="Times New Roman" w:hAnsi="Times New Roman"/>
                <w:b/>
                <w:sz w:val="20"/>
                <w:szCs w:val="20"/>
              </w:rPr>
              <w:t>Specificaţii</w:t>
            </w:r>
            <w:proofErr w:type="spellEnd"/>
          </w:p>
        </w:tc>
        <w:tc>
          <w:tcPr>
            <w:tcW w:w="11732" w:type="dxa"/>
            <w:gridSpan w:val="4"/>
            <w:tcBorders>
              <w:top w:val="single" w:sz="4" w:space="0" w:color="000000"/>
              <w:left w:val="single" w:sz="4" w:space="0" w:color="000000"/>
              <w:bottom w:val="single" w:sz="4" w:space="0" w:color="000000"/>
              <w:right w:val="single" w:sz="4" w:space="0" w:color="000000"/>
            </w:tcBorders>
            <w:shd w:val="clear" w:color="auto" w:fill="CCFFCC"/>
            <w:vAlign w:val="center"/>
            <w:hideMark/>
          </w:tcPr>
          <w:p w:rsidR="00571767" w:rsidRPr="00C609D4" w:rsidRDefault="00571767" w:rsidP="005366BD">
            <w:pPr>
              <w:spacing w:after="0" w:line="240" w:lineRule="auto"/>
              <w:jc w:val="center"/>
              <w:rPr>
                <w:rFonts w:ascii="Times New Roman" w:hAnsi="Times New Roman"/>
                <w:b/>
                <w:sz w:val="20"/>
                <w:szCs w:val="20"/>
              </w:rPr>
            </w:pPr>
            <w:proofErr w:type="spellStart"/>
            <w:r w:rsidRPr="00C609D4">
              <w:rPr>
                <w:rFonts w:ascii="Times New Roman" w:hAnsi="Times New Roman"/>
                <w:b/>
                <w:sz w:val="20"/>
                <w:szCs w:val="20"/>
              </w:rPr>
              <w:t>Cerinţă</w:t>
            </w:r>
            <w:proofErr w:type="spellEnd"/>
          </w:p>
        </w:tc>
      </w:tr>
      <w:tr w:rsidR="00571767" w:rsidRPr="00C609D4" w:rsidTr="004128CE">
        <w:trPr>
          <w:gridAfter w:val="1"/>
          <w:wAfter w:w="12" w:type="dxa"/>
        </w:trPr>
        <w:tc>
          <w:tcPr>
            <w:tcW w:w="562" w:type="dxa"/>
            <w:vMerge/>
            <w:tcBorders>
              <w:top w:val="single" w:sz="4" w:space="0" w:color="000000"/>
              <w:left w:val="single" w:sz="4" w:space="0" w:color="000000"/>
              <w:bottom w:val="single" w:sz="4" w:space="0" w:color="000000"/>
              <w:right w:val="single" w:sz="4" w:space="0" w:color="000000"/>
            </w:tcBorders>
            <w:vAlign w:val="center"/>
            <w:hideMark/>
          </w:tcPr>
          <w:p w:rsidR="00571767" w:rsidRPr="00C609D4" w:rsidRDefault="00571767" w:rsidP="005366BD">
            <w:pPr>
              <w:spacing w:after="0" w:line="240" w:lineRule="auto"/>
              <w:ind w:left="-315" w:firstLine="11"/>
              <w:jc w:val="center"/>
              <w:rPr>
                <w:rFonts w:ascii="Times New Roman" w:hAnsi="Times New Roman"/>
                <w:b/>
                <w:sz w:val="20"/>
                <w:szCs w:val="20"/>
              </w:rPr>
            </w:pPr>
          </w:p>
        </w:tc>
        <w:tc>
          <w:tcPr>
            <w:tcW w:w="803" w:type="dxa"/>
            <w:vMerge/>
            <w:tcBorders>
              <w:left w:val="single" w:sz="4" w:space="0" w:color="000000"/>
              <w:bottom w:val="single" w:sz="4" w:space="0" w:color="000000"/>
              <w:right w:val="single" w:sz="4" w:space="0" w:color="000000"/>
            </w:tcBorders>
            <w:vAlign w:val="center"/>
          </w:tcPr>
          <w:p w:rsidR="00571767" w:rsidRPr="00C609D4" w:rsidRDefault="00571767" w:rsidP="005366BD">
            <w:pPr>
              <w:spacing w:after="0" w:line="240" w:lineRule="auto"/>
              <w:jc w:val="center"/>
              <w:rPr>
                <w:rFonts w:ascii="Times New Roman" w:hAnsi="Times New Roman"/>
                <w:sz w:val="20"/>
                <w:szCs w:val="20"/>
              </w:rPr>
            </w:pPr>
          </w:p>
        </w:tc>
        <w:tc>
          <w:tcPr>
            <w:tcW w:w="2163" w:type="dxa"/>
            <w:vMerge/>
            <w:tcBorders>
              <w:top w:val="single" w:sz="4" w:space="0" w:color="000000"/>
              <w:left w:val="single" w:sz="4" w:space="0" w:color="000000"/>
              <w:bottom w:val="single" w:sz="4" w:space="0" w:color="000000"/>
              <w:right w:val="single" w:sz="4" w:space="0" w:color="000000"/>
            </w:tcBorders>
            <w:vAlign w:val="center"/>
            <w:hideMark/>
          </w:tcPr>
          <w:p w:rsidR="00571767" w:rsidRPr="00C609D4" w:rsidRDefault="00571767" w:rsidP="005366BD">
            <w:pPr>
              <w:spacing w:after="0" w:line="240" w:lineRule="auto"/>
              <w:jc w:val="center"/>
              <w:rPr>
                <w:rFonts w:ascii="Times New Roman" w:hAnsi="Times New Roman"/>
                <w:sz w:val="20"/>
                <w:szCs w:val="20"/>
              </w:rPr>
            </w:pPr>
          </w:p>
        </w:tc>
        <w:tc>
          <w:tcPr>
            <w:tcW w:w="6172" w:type="dxa"/>
            <w:tcBorders>
              <w:top w:val="single" w:sz="4" w:space="0" w:color="000000"/>
              <w:left w:val="single" w:sz="4" w:space="0" w:color="000000"/>
              <w:bottom w:val="single" w:sz="4" w:space="0" w:color="000000"/>
              <w:right w:val="single" w:sz="4" w:space="0" w:color="000000"/>
            </w:tcBorders>
            <w:shd w:val="clear" w:color="auto" w:fill="CCFFCC"/>
            <w:vAlign w:val="center"/>
            <w:hideMark/>
          </w:tcPr>
          <w:p w:rsidR="00571767" w:rsidRPr="00C609D4" w:rsidRDefault="00571767" w:rsidP="005366BD">
            <w:pPr>
              <w:spacing w:after="0" w:line="240" w:lineRule="auto"/>
              <w:ind w:left="-66" w:right="-108" w:firstLine="15"/>
              <w:jc w:val="center"/>
              <w:rPr>
                <w:rFonts w:ascii="Times New Roman" w:hAnsi="Times New Roman"/>
                <w:b/>
                <w:sz w:val="20"/>
                <w:szCs w:val="20"/>
              </w:rPr>
            </w:pPr>
            <w:r w:rsidRPr="00C609D4">
              <w:rPr>
                <w:rFonts w:ascii="Times New Roman" w:hAnsi="Times New Roman"/>
                <w:b/>
                <w:sz w:val="20"/>
                <w:szCs w:val="20"/>
              </w:rPr>
              <w:t>solicitată prin</w:t>
            </w:r>
          </w:p>
          <w:p w:rsidR="00571767" w:rsidRPr="00C609D4" w:rsidRDefault="00571767" w:rsidP="005366BD">
            <w:pPr>
              <w:spacing w:after="0" w:line="240" w:lineRule="auto"/>
              <w:ind w:left="-177" w:right="-108" w:firstLine="15"/>
              <w:jc w:val="center"/>
              <w:rPr>
                <w:rFonts w:ascii="Times New Roman" w:hAnsi="Times New Roman"/>
                <w:b/>
                <w:sz w:val="20"/>
                <w:szCs w:val="20"/>
              </w:rPr>
            </w:pPr>
            <w:r w:rsidRPr="00C609D4">
              <w:rPr>
                <w:rFonts w:ascii="Times New Roman" w:hAnsi="Times New Roman"/>
                <w:b/>
                <w:sz w:val="20"/>
                <w:szCs w:val="20"/>
              </w:rPr>
              <w:t>caietul</w:t>
            </w:r>
          </w:p>
          <w:p w:rsidR="00571767" w:rsidRPr="00C609D4" w:rsidRDefault="00571767" w:rsidP="005366BD">
            <w:pPr>
              <w:spacing w:after="0" w:line="240" w:lineRule="auto"/>
              <w:ind w:left="-177" w:right="-108" w:firstLine="15"/>
              <w:jc w:val="center"/>
              <w:rPr>
                <w:rFonts w:ascii="Times New Roman" w:hAnsi="Times New Roman"/>
                <w:b/>
                <w:sz w:val="20"/>
                <w:szCs w:val="20"/>
              </w:rPr>
            </w:pPr>
            <w:r w:rsidRPr="00C609D4">
              <w:rPr>
                <w:rFonts w:ascii="Times New Roman" w:hAnsi="Times New Roman"/>
                <w:b/>
                <w:sz w:val="20"/>
                <w:szCs w:val="20"/>
              </w:rPr>
              <w:t>de sarcini</w:t>
            </w:r>
          </w:p>
        </w:tc>
        <w:tc>
          <w:tcPr>
            <w:tcW w:w="3736" w:type="dxa"/>
            <w:tcBorders>
              <w:top w:val="single" w:sz="4" w:space="0" w:color="000000"/>
              <w:left w:val="single" w:sz="4" w:space="0" w:color="000000"/>
              <w:bottom w:val="single" w:sz="4" w:space="0" w:color="000000"/>
              <w:right w:val="single" w:sz="4" w:space="0" w:color="000000"/>
            </w:tcBorders>
            <w:shd w:val="clear" w:color="auto" w:fill="CCFFCC"/>
            <w:vAlign w:val="center"/>
            <w:hideMark/>
          </w:tcPr>
          <w:p w:rsidR="00571767" w:rsidRPr="00C609D4" w:rsidRDefault="00571767" w:rsidP="005366BD">
            <w:pPr>
              <w:spacing w:after="0" w:line="240" w:lineRule="auto"/>
              <w:ind w:left="-108" w:right="-117"/>
              <w:jc w:val="center"/>
              <w:rPr>
                <w:rFonts w:ascii="Times New Roman" w:hAnsi="Times New Roman"/>
                <w:b/>
                <w:sz w:val="20"/>
                <w:szCs w:val="20"/>
              </w:rPr>
            </w:pPr>
            <w:r w:rsidRPr="00C609D4">
              <w:rPr>
                <w:rFonts w:ascii="Times New Roman" w:hAnsi="Times New Roman"/>
                <w:b/>
                <w:sz w:val="20"/>
                <w:szCs w:val="20"/>
              </w:rPr>
              <w:t>ofertată</w:t>
            </w:r>
          </w:p>
        </w:tc>
        <w:tc>
          <w:tcPr>
            <w:tcW w:w="1812" w:type="dxa"/>
            <w:tcBorders>
              <w:top w:val="single" w:sz="4" w:space="0" w:color="000000"/>
              <w:left w:val="single" w:sz="4" w:space="0" w:color="000000"/>
              <w:bottom w:val="single" w:sz="4" w:space="0" w:color="000000"/>
              <w:right w:val="single" w:sz="4" w:space="0" w:color="000000"/>
            </w:tcBorders>
            <w:shd w:val="clear" w:color="auto" w:fill="CCFFCC"/>
            <w:vAlign w:val="center"/>
            <w:hideMark/>
          </w:tcPr>
          <w:p w:rsidR="00571767" w:rsidRPr="00C609D4" w:rsidRDefault="00571767" w:rsidP="005366BD">
            <w:pPr>
              <w:spacing w:after="0" w:line="240" w:lineRule="auto"/>
              <w:ind w:left="-82" w:right="-69" w:firstLine="2"/>
              <w:jc w:val="center"/>
              <w:rPr>
                <w:rFonts w:ascii="Times New Roman" w:hAnsi="Times New Roman"/>
                <w:b/>
                <w:sz w:val="20"/>
                <w:szCs w:val="20"/>
              </w:rPr>
            </w:pPr>
            <w:proofErr w:type="spellStart"/>
            <w:r w:rsidRPr="00C609D4">
              <w:rPr>
                <w:rFonts w:ascii="Times New Roman" w:hAnsi="Times New Roman"/>
                <w:b/>
                <w:sz w:val="20"/>
                <w:szCs w:val="20"/>
              </w:rPr>
              <w:t>poziţia</w:t>
            </w:r>
            <w:proofErr w:type="spellEnd"/>
            <w:r w:rsidRPr="00C609D4">
              <w:rPr>
                <w:rFonts w:ascii="Times New Roman" w:hAnsi="Times New Roman"/>
                <w:b/>
                <w:sz w:val="20"/>
                <w:szCs w:val="20"/>
              </w:rPr>
              <w:t xml:space="preserve">/locul unde se </w:t>
            </w:r>
            <w:proofErr w:type="spellStart"/>
            <w:r w:rsidRPr="00C609D4">
              <w:rPr>
                <w:rFonts w:ascii="Times New Roman" w:hAnsi="Times New Roman"/>
                <w:b/>
                <w:sz w:val="20"/>
                <w:szCs w:val="20"/>
              </w:rPr>
              <w:t>regăseşte</w:t>
            </w:r>
            <w:proofErr w:type="spellEnd"/>
            <w:r w:rsidRPr="00C609D4">
              <w:rPr>
                <w:rFonts w:ascii="Times New Roman" w:hAnsi="Times New Roman"/>
                <w:b/>
                <w:sz w:val="20"/>
                <w:szCs w:val="20"/>
              </w:rPr>
              <w:t xml:space="preserve"> în ofertă (</w:t>
            </w:r>
            <w:proofErr w:type="spellStart"/>
            <w:r w:rsidRPr="00C609D4">
              <w:rPr>
                <w:rFonts w:ascii="Times New Roman" w:hAnsi="Times New Roman"/>
                <w:b/>
                <w:sz w:val="20"/>
                <w:szCs w:val="20"/>
              </w:rPr>
              <w:t>fişe</w:t>
            </w:r>
            <w:proofErr w:type="spellEnd"/>
            <w:r w:rsidRPr="00C609D4">
              <w:rPr>
                <w:rFonts w:ascii="Times New Roman" w:hAnsi="Times New Roman"/>
                <w:b/>
                <w:sz w:val="20"/>
                <w:szCs w:val="20"/>
              </w:rPr>
              <w:t>/cataloage/ desene etc.)</w:t>
            </w:r>
          </w:p>
        </w:tc>
      </w:tr>
      <w:tr w:rsidR="00571767" w:rsidRPr="00C609D4" w:rsidTr="004128CE">
        <w:trPr>
          <w:gridAfter w:val="1"/>
          <w:wAfter w:w="12" w:type="dxa"/>
        </w:trPr>
        <w:tc>
          <w:tcPr>
            <w:tcW w:w="562" w:type="dxa"/>
            <w:tcBorders>
              <w:top w:val="single" w:sz="4" w:space="0" w:color="000000"/>
              <w:left w:val="single" w:sz="4" w:space="0" w:color="000000"/>
              <w:bottom w:val="single" w:sz="4" w:space="0" w:color="000000"/>
              <w:right w:val="single" w:sz="4" w:space="0" w:color="000000"/>
            </w:tcBorders>
            <w:shd w:val="clear" w:color="auto" w:fill="CCFFCC"/>
            <w:vAlign w:val="center"/>
            <w:hideMark/>
          </w:tcPr>
          <w:p w:rsidR="00571767" w:rsidRPr="00C609D4" w:rsidRDefault="00571767" w:rsidP="005366BD">
            <w:pPr>
              <w:spacing w:after="0" w:line="240" w:lineRule="auto"/>
              <w:ind w:left="-315" w:right="-306" w:firstLine="11"/>
              <w:jc w:val="center"/>
              <w:rPr>
                <w:rFonts w:ascii="Times New Roman" w:hAnsi="Times New Roman"/>
                <w:b/>
                <w:sz w:val="20"/>
                <w:szCs w:val="20"/>
              </w:rPr>
            </w:pPr>
            <w:r w:rsidRPr="00C609D4">
              <w:rPr>
                <w:rFonts w:ascii="Times New Roman" w:hAnsi="Times New Roman"/>
                <w:b/>
                <w:sz w:val="20"/>
                <w:szCs w:val="20"/>
              </w:rPr>
              <w:t>0</w:t>
            </w:r>
          </w:p>
        </w:tc>
        <w:tc>
          <w:tcPr>
            <w:tcW w:w="803"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571767" w:rsidRPr="00C609D4" w:rsidRDefault="00571767" w:rsidP="005366BD">
            <w:pPr>
              <w:spacing w:after="0" w:line="240" w:lineRule="auto"/>
              <w:ind w:left="-80" w:right="-97" w:firstLine="8"/>
              <w:jc w:val="center"/>
              <w:rPr>
                <w:rFonts w:ascii="Times New Roman" w:hAnsi="Times New Roman"/>
                <w:b/>
                <w:sz w:val="20"/>
                <w:szCs w:val="20"/>
              </w:rPr>
            </w:pPr>
            <w:r w:rsidRPr="00C609D4">
              <w:rPr>
                <w:rFonts w:ascii="Times New Roman" w:hAnsi="Times New Roman"/>
                <w:b/>
                <w:sz w:val="20"/>
                <w:szCs w:val="20"/>
              </w:rPr>
              <w:t>1</w:t>
            </w:r>
          </w:p>
        </w:tc>
        <w:tc>
          <w:tcPr>
            <w:tcW w:w="2163"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571767" w:rsidRPr="00C609D4" w:rsidRDefault="00571767" w:rsidP="005366BD">
            <w:pPr>
              <w:spacing w:after="0" w:line="240" w:lineRule="auto"/>
              <w:ind w:left="-80" w:right="-97" w:firstLine="8"/>
              <w:jc w:val="center"/>
              <w:rPr>
                <w:rFonts w:ascii="Times New Roman" w:hAnsi="Times New Roman"/>
                <w:b/>
                <w:sz w:val="20"/>
                <w:szCs w:val="20"/>
              </w:rPr>
            </w:pPr>
            <w:r w:rsidRPr="00C609D4">
              <w:rPr>
                <w:rFonts w:ascii="Times New Roman" w:hAnsi="Times New Roman"/>
                <w:b/>
                <w:sz w:val="20"/>
                <w:szCs w:val="20"/>
              </w:rPr>
              <w:t>2</w:t>
            </w:r>
          </w:p>
        </w:tc>
        <w:tc>
          <w:tcPr>
            <w:tcW w:w="6172"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571767" w:rsidRPr="00C609D4" w:rsidRDefault="00571767" w:rsidP="005366BD">
            <w:pPr>
              <w:spacing w:after="0" w:line="240" w:lineRule="auto"/>
              <w:ind w:left="-66" w:right="-108" w:firstLine="15"/>
              <w:jc w:val="center"/>
              <w:rPr>
                <w:rFonts w:ascii="Times New Roman" w:hAnsi="Times New Roman"/>
                <w:b/>
                <w:sz w:val="20"/>
                <w:szCs w:val="20"/>
              </w:rPr>
            </w:pPr>
            <w:r w:rsidRPr="00C609D4">
              <w:rPr>
                <w:rFonts w:ascii="Times New Roman" w:hAnsi="Times New Roman"/>
                <w:b/>
                <w:sz w:val="20"/>
                <w:szCs w:val="20"/>
              </w:rPr>
              <w:t>3</w:t>
            </w:r>
          </w:p>
        </w:tc>
        <w:tc>
          <w:tcPr>
            <w:tcW w:w="3736"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571767" w:rsidRPr="00C609D4" w:rsidRDefault="00571767" w:rsidP="005366BD">
            <w:pPr>
              <w:spacing w:after="0" w:line="240" w:lineRule="auto"/>
              <w:ind w:left="-108" w:right="-117"/>
              <w:jc w:val="center"/>
              <w:rPr>
                <w:rFonts w:ascii="Times New Roman" w:hAnsi="Times New Roman"/>
                <w:b/>
                <w:sz w:val="20"/>
                <w:szCs w:val="20"/>
              </w:rPr>
            </w:pPr>
            <w:r w:rsidRPr="00C609D4">
              <w:rPr>
                <w:rFonts w:ascii="Times New Roman" w:hAnsi="Times New Roman"/>
                <w:b/>
                <w:sz w:val="20"/>
                <w:szCs w:val="20"/>
              </w:rPr>
              <w:t>4</w:t>
            </w:r>
          </w:p>
        </w:tc>
        <w:tc>
          <w:tcPr>
            <w:tcW w:w="1812"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571767" w:rsidRPr="00C609D4" w:rsidRDefault="00571767" w:rsidP="005366BD">
            <w:pPr>
              <w:spacing w:after="0" w:line="240" w:lineRule="auto"/>
              <w:ind w:left="-82" w:right="-69" w:firstLine="2"/>
              <w:jc w:val="center"/>
              <w:rPr>
                <w:rFonts w:ascii="Times New Roman" w:hAnsi="Times New Roman"/>
                <w:b/>
                <w:sz w:val="20"/>
                <w:szCs w:val="20"/>
              </w:rPr>
            </w:pPr>
            <w:r w:rsidRPr="00C609D4">
              <w:rPr>
                <w:rFonts w:ascii="Times New Roman" w:hAnsi="Times New Roman"/>
                <w:b/>
                <w:sz w:val="20"/>
                <w:szCs w:val="20"/>
              </w:rPr>
              <w:t>5</w:t>
            </w:r>
          </w:p>
        </w:tc>
      </w:tr>
      <w:tr w:rsidR="00571767" w:rsidRPr="00C609D4" w:rsidTr="004128CE">
        <w:trPr>
          <w:gridAfter w:val="1"/>
          <w:wAfter w:w="12" w:type="dxa"/>
        </w:trPr>
        <w:tc>
          <w:tcPr>
            <w:tcW w:w="562" w:type="dxa"/>
            <w:tcBorders>
              <w:top w:val="single" w:sz="4" w:space="0" w:color="000000"/>
              <w:left w:val="single" w:sz="4" w:space="0" w:color="000000"/>
              <w:bottom w:val="single" w:sz="4" w:space="0" w:color="000000"/>
              <w:right w:val="single" w:sz="4" w:space="0" w:color="000000"/>
            </w:tcBorders>
            <w:vAlign w:val="center"/>
            <w:hideMark/>
          </w:tcPr>
          <w:p w:rsidR="00571767" w:rsidRPr="00C609D4" w:rsidRDefault="00571767" w:rsidP="00DC4F81">
            <w:pPr>
              <w:spacing w:after="0" w:line="240" w:lineRule="auto"/>
              <w:ind w:left="-315" w:right="-306" w:firstLine="11"/>
              <w:rPr>
                <w:rFonts w:ascii="Times New Roman" w:hAnsi="Times New Roman"/>
                <w:b/>
                <w:sz w:val="20"/>
                <w:szCs w:val="20"/>
              </w:rPr>
            </w:pPr>
            <w:r w:rsidRPr="00C609D4">
              <w:rPr>
                <w:rFonts w:ascii="Times New Roman" w:hAnsi="Times New Roman"/>
                <w:b/>
                <w:sz w:val="20"/>
                <w:szCs w:val="20"/>
              </w:rPr>
              <w:t>1</w:t>
            </w:r>
          </w:p>
        </w:tc>
        <w:tc>
          <w:tcPr>
            <w:tcW w:w="803" w:type="dxa"/>
            <w:tcBorders>
              <w:top w:val="single" w:sz="4" w:space="0" w:color="000000"/>
              <w:left w:val="single" w:sz="4" w:space="0" w:color="000000"/>
              <w:bottom w:val="single" w:sz="4" w:space="0" w:color="000000"/>
              <w:right w:val="single" w:sz="4" w:space="0" w:color="000000"/>
            </w:tcBorders>
            <w:vAlign w:val="center"/>
          </w:tcPr>
          <w:p w:rsidR="00571767" w:rsidRPr="00C609D4" w:rsidRDefault="00571767" w:rsidP="00DC4F81">
            <w:pPr>
              <w:spacing w:after="0" w:line="240" w:lineRule="auto"/>
              <w:ind w:left="-80" w:right="-97" w:firstLine="8"/>
              <w:rPr>
                <w:rFonts w:ascii="Times New Roman" w:hAnsi="Times New Roman"/>
                <w:b/>
                <w:sz w:val="20"/>
                <w:szCs w:val="20"/>
              </w:rPr>
            </w:pPr>
            <w:r w:rsidRPr="00C609D4">
              <w:rPr>
                <w:rFonts w:ascii="Times New Roman" w:hAnsi="Times New Roman"/>
                <w:b/>
                <w:sz w:val="20"/>
                <w:szCs w:val="20"/>
              </w:rPr>
              <w:t>II.1.</w:t>
            </w:r>
          </w:p>
        </w:tc>
        <w:tc>
          <w:tcPr>
            <w:tcW w:w="2163" w:type="dxa"/>
            <w:tcBorders>
              <w:top w:val="single" w:sz="4" w:space="0" w:color="000000"/>
              <w:left w:val="single" w:sz="4" w:space="0" w:color="000000"/>
              <w:bottom w:val="single" w:sz="4" w:space="0" w:color="000000"/>
              <w:right w:val="single" w:sz="4" w:space="0" w:color="000000"/>
            </w:tcBorders>
            <w:vAlign w:val="center"/>
            <w:hideMark/>
          </w:tcPr>
          <w:p w:rsidR="00571767" w:rsidRPr="00C609D4" w:rsidRDefault="00571767" w:rsidP="00DC4F81">
            <w:pPr>
              <w:spacing w:after="0" w:line="240" w:lineRule="auto"/>
              <w:ind w:left="-80" w:right="-97" w:firstLine="8"/>
              <w:rPr>
                <w:rFonts w:ascii="Times New Roman" w:hAnsi="Times New Roman"/>
                <w:i/>
                <w:sz w:val="20"/>
                <w:szCs w:val="20"/>
              </w:rPr>
            </w:pPr>
            <w:r w:rsidRPr="00C609D4">
              <w:rPr>
                <w:rFonts w:ascii="Times New Roman" w:hAnsi="Times New Roman"/>
                <w:i/>
                <w:sz w:val="20"/>
                <w:szCs w:val="20"/>
              </w:rPr>
              <w:t>Denumire servicii</w:t>
            </w:r>
          </w:p>
        </w:tc>
        <w:tc>
          <w:tcPr>
            <w:tcW w:w="6172" w:type="dxa"/>
            <w:tcBorders>
              <w:top w:val="single" w:sz="4" w:space="0" w:color="000000"/>
              <w:left w:val="single" w:sz="4" w:space="0" w:color="000000"/>
              <w:bottom w:val="single" w:sz="4" w:space="0" w:color="000000"/>
              <w:right w:val="single" w:sz="4" w:space="0" w:color="000000"/>
            </w:tcBorders>
            <w:vAlign w:val="center"/>
          </w:tcPr>
          <w:p w:rsidR="00571767" w:rsidRPr="00C609D4" w:rsidRDefault="00571767" w:rsidP="00DC4F81">
            <w:pPr>
              <w:spacing w:after="0" w:line="240" w:lineRule="auto"/>
              <w:jc w:val="both"/>
              <w:rPr>
                <w:rFonts w:ascii="Times New Roman" w:hAnsi="Times New Roman"/>
                <w:sz w:val="20"/>
                <w:szCs w:val="20"/>
              </w:rPr>
            </w:pPr>
            <w:r w:rsidRPr="00C609D4">
              <w:rPr>
                <w:rFonts w:ascii="Times New Roman" w:hAnsi="Times New Roman"/>
                <w:b/>
                <w:i/>
                <w:sz w:val="20"/>
                <w:szCs w:val="20"/>
              </w:rPr>
              <w:t xml:space="preserve">Servicii de verificare, reparare, reîncărcare </w:t>
            </w:r>
            <w:proofErr w:type="spellStart"/>
            <w:r w:rsidRPr="00C609D4">
              <w:rPr>
                <w:rFonts w:ascii="Times New Roman" w:hAnsi="Times New Roman"/>
                <w:b/>
                <w:i/>
                <w:sz w:val="20"/>
                <w:szCs w:val="20"/>
              </w:rPr>
              <w:t>şi</w:t>
            </w:r>
            <w:proofErr w:type="spellEnd"/>
            <w:r w:rsidRPr="00C609D4">
              <w:rPr>
                <w:rFonts w:ascii="Times New Roman" w:hAnsi="Times New Roman"/>
                <w:b/>
                <w:i/>
                <w:sz w:val="20"/>
                <w:szCs w:val="20"/>
              </w:rPr>
              <w:t xml:space="preserve"> etichetare stingătoare de incendiu. </w:t>
            </w:r>
          </w:p>
        </w:tc>
        <w:tc>
          <w:tcPr>
            <w:tcW w:w="3736" w:type="dxa"/>
            <w:tcBorders>
              <w:top w:val="single" w:sz="4" w:space="0" w:color="000000"/>
              <w:left w:val="single" w:sz="4" w:space="0" w:color="000000"/>
              <w:bottom w:val="single" w:sz="4" w:space="0" w:color="000000"/>
              <w:right w:val="single" w:sz="4" w:space="0" w:color="000000"/>
            </w:tcBorders>
            <w:vAlign w:val="center"/>
          </w:tcPr>
          <w:p w:rsidR="00571767" w:rsidRPr="00C609D4" w:rsidRDefault="00571767" w:rsidP="00DC4F81">
            <w:pPr>
              <w:spacing w:after="0" w:line="240" w:lineRule="auto"/>
              <w:ind w:left="-108" w:right="-117"/>
              <w:rPr>
                <w:rFonts w:ascii="Times New Roman" w:hAnsi="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571767" w:rsidRPr="00C609D4" w:rsidRDefault="00571767" w:rsidP="00DC4F81">
            <w:pPr>
              <w:spacing w:after="0" w:line="240" w:lineRule="auto"/>
              <w:ind w:left="-82" w:right="-69" w:firstLine="2"/>
              <w:rPr>
                <w:rFonts w:ascii="Times New Roman" w:hAnsi="Times New Roman"/>
                <w:sz w:val="20"/>
                <w:szCs w:val="20"/>
              </w:rPr>
            </w:pPr>
          </w:p>
        </w:tc>
      </w:tr>
      <w:tr w:rsidR="00571767" w:rsidRPr="00C609D4" w:rsidTr="004128CE">
        <w:trPr>
          <w:gridAfter w:val="1"/>
          <w:wAfter w:w="12" w:type="dxa"/>
        </w:trPr>
        <w:tc>
          <w:tcPr>
            <w:tcW w:w="562" w:type="dxa"/>
            <w:tcBorders>
              <w:top w:val="single" w:sz="4" w:space="0" w:color="000000"/>
              <w:left w:val="single" w:sz="4" w:space="0" w:color="000000"/>
              <w:bottom w:val="single" w:sz="4" w:space="0" w:color="000000"/>
              <w:right w:val="single" w:sz="4" w:space="0" w:color="000000"/>
            </w:tcBorders>
            <w:vAlign w:val="center"/>
            <w:hideMark/>
          </w:tcPr>
          <w:p w:rsidR="00571767" w:rsidRPr="00C609D4" w:rsidRDefault="00571767" w:rsidP="00DC4F81">
            <w:pPr>
              <w:spacing w:after="0" w:line="240" w:lineRule="auto"/>
              <w:ind w:left="-315" w:right="-306" w:firstLine="11"/>
              <w:rPr>
                <w:rFonts w:ascii="Times New Roman" w:hAnsi="Times New Roman"/>
                <w:b/>
                <w:sz w:val="20"/>
                <w:szCs w:val="20"/>
              </w:rPr>
            </w:pPr>
            <w:r w:rsidRPr="00C609D4">
              <w:rPr>
                <w:rFonts w:ascii="Times New Roman" w:hAnsi="Times New Roman"/>
                <w:b/>
                <w:sz w:val="20"/>
                <w:szCs w:val="20"/>
              </w:rPr>
              <w:t>2</w:t>
            </w:r>
          </w:p>
        </w:tc>
        <w:tc>
          <w:tcPr>
            <w:tcW w:w="803" w:type="dxa"/>
            <w:tcBorders>
              <w:top w:val="single" w:sz="4" w:space="0" w:color="000000"/>
              <w:left w:val="single" w:sz="4" w:space="0" w:color="000000"/>
              <w:bottom w:val="single" w:sz="4" w:space="0" w:color="000000"/>
              <w:right w:val="single" w:sz="4" w:space="0" w:color="000000"/>
            </w:tcBorders>
            <w:vAlign w:val="center"/>
          </w:tcPr>
          <w:p w:rsidR="00571767" w:rsidRPr="00C609D4" w:rsidRDefault="00571767" w:rsidP="00DC4F81">
            <w:pPr>
              <w:spacing w:after="0" w:line="240" w:lineRule="auto"/>
              <w:ind w:left="-80" w:right="-97" w:firstLine="8"/>
              <w:rPr>
                <w:rFonts w:ascii="Times New Roman" w:hAnsi="Times New Roman"/>
                <w:b/>
                <w:sz w:val="20"/>
                <w:szCs w:val="20"/>
              </w:rPr>
            </w:pPr>
            <w:r w:rsidRPr="00C609D4">
              <w:rPr>
                <w:rFonts w:ascii="Times New Roman" w:hAnsi="Times New Roman"/>
                <w:b/>
                <w:sz w:val="20"/>
                <w:szCs w:val="20"/>
              </w:rPr>
              <w:t>II.2.</w:t>
            </w:r>
          </w:p>
        </w:tc>
        <w:tc>
          <w:tcPr>
            <w:tcW w:w="2163" w:type="dxa"/>
            <w:tcBorders>
              <w:top w:val="single" w:sz="4" w:space="0" w:color="000000"/>
              <w:left w:val="single" w:sz="4" w:space="0" w:color="000000"/>
              <w:bottom w:val="single" w:sz="4" w:space="0" w:color="000000"/>
              <w:right w:val="single" w:sz="4" w:space="0" w:color="000000"/>
            </w:tcBorders>
            <w:vAlign w:val="center"/>
            <w:hideMark/>
          </w:tcPr>
          <w:p w:rsidR="00571767" w:rsidRPr="00C609D4" w:rsidRDefault="00571767" w:rsidP="00DC4F81">
            <w:pPr>
              <w:spacing w:after="0" w:line="240" w:lineRule="auto"/>
              <w:ind w:left="-80" w:right="-97" w:firstLine="8"/>
              <w:rPr>
                <w:rFonts w:ascii="Times New Roman" w:hAnsi="Times New Roman"/>
                <w:i/>
                <w:sz w:val="20"/>
                <w:szCs w:val="20"/>
              </w:rPr>
            </w:pPr>
            <w:r w:rsidRPr="00C609D4">
              <w:rPr>
                <w:rFonts w:ascii="Times New Roman" w:hAnsi="Times New Roman"/>
                <w:i/>
                <w:sz w:val="20"/>
                <w:szCs w:val="20"/>
              </w:rPr>
              <w:t>Cantitate</w:t>
            </w:r>
          </w:p>
        </w:tc>
        <w:tc>
          <w:tcPr>
            <w:tcW w:w="6172" w:type="dxa"/>
            <w:tcBorders>
              <w:top w:val="single" w:sz="4" w:space="0" w:color="000000"/>
              <w:left w:val="single" w:sz="4" w:space="0" w:color="000000"/>
              <w:bottom w:val="single" w:sz="4" w:space="0" w:color="000000"/>
              <w:right w:val="single" w:sz="4" w:space="0" w:color="000000"/>
            </w:tcBorders>
            <w:vAlign w:val="center"/>
          </w:tcPr>
          <w:p w:rsidR="00571767" w:rsidRPr="00C609D4" w:rsidRDefault="00571767" w:rsidP="00DC4F81">
            <w:pPr>
              <w:spacing w:after="0" w:line="240" w:lineRule="auto"/>
              <w:ind w:left="16" w:firstLine="426"/>
              <w:jc w:val="both"/>
              <w:rPr>
                <w:rFonts w:ascii="Times New Roman" w:hAnsi="Times New Roman"/>
                <w:sz w:val="20"/>
                <w:szCs w:val="20"/>
              </w:rPr>
            </w:pPr>
            <w:proofErr w:type="spellStart"/>
            <w:r w:rsidRPr="00C609D4">
              <w:rPr>
                <w:rFonts w:ascii="Times New Roman" w:hAnsi="Times New Roman"/>
                <w:sz w:val="20"/>
                <w:szCs w:val="20"/>
              </w:rPr>
              <w:t>Cantităţile</w:t>
            </w:r>
            <w:proofErr w:type="spellEnd"/>
            <w:r w:rsidRPr="00C609D4">
              <w:rPr>
                <w:rFonts w:ascii="Times New Roman" w:hAnsi="Times New Roman"/>
                <w:sz w:val="20"/>
                <w:szCs w:val="20"/>
              </w:rPr>
              <w:t xml:space="preserve"> de servicii ce urmează a fi prestate, sunt </w:t>
            </w:r>
            <w:proofErr w:type="spellStart"/>
            <w:r w:rsidRPr="00C609D4">
              <w:rPr>
                <w:rFonts w:ascii="Times New Roman" w:hAnsi="Times New Roman"/>
                <w:sz w:val="20"/>
                <w:szCs w:val="20"/>
              </w:rPr>
              <w:t>evid</w:t>
            </w:r>
            <w:r>
              <w:rPr>
                <w:rFonts w:ascii="Times New Roman" w:hAnsi="Times New Roman"/>
                <w:sz w:val="20"/>
                <w:szCs w:val="20"/>
              </w:rPr>
              <w:t>enţiate</w:t>
            </w:r>
            <w:proofErr w:type="spellEnd"/>
            <w:r>
              <w:rPr>
                <w:rFonts w:ascii="Times New Roman" w:hAnsi="Times New Roman"/>
                <w:sz w:val="20"/>
                <w:szCs w:val="20"/>
              </w:rPr>
              <w:t xml:space="preserve"> în Anexele nr. 1, 2 </w:t>
            </w:r>
            <w:r w:rsidRPr="00C609D4">
              <w:rPr>
                <w:rFonts w:ascii="Times New Roman" w:hAnsi="Times New Roman"/>
                <w:sz w:val="20"/>
                <w:szCs w:val="20"/>
              </w:rPr>
              <w:t xml:space="preserve"> la caietul de sarcini.</w:t>
            </w:r>
          </w:p>
        </w:tc>
        <w:tc>
          <w:tcPr>
            <w:tcW w:w="3736" w:type="dxa"/>
            <w:tcBorders>
              <w:top w:val="single" w:sz="4" w:space="0" w:color="000000"/>
              <w:left w:val="single" w:sz="4" w:space="0" w:color="000000"/>
              <w:bottom w:val="single" w:sz="4" w:space="0" w:color="000000"/>
              <w:right w:val="single" w:sz="4" w:space="0" w:color="000000"/>
            </w:tcBorders>
            <w:vAlign w:val="center"/>
          </w:tcPr>
          <w:p w:rsidR="00571767" w:rsidRPr="00C609D4" w:rsidRDefault="00571767" w:rsidP="00DC4F81">
            <w:pPr>
              <w:spacing w:after="0" w:line="240" w:lineRule="auto"/>
              <w:ind w:left="-108" w:right="-117"/>
              <w:rPr>
                <w:rFonts w:ascii="Times New Roman" w:hAnsi="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571767" w:rsidRPr="00C609D4" w:rsidRDefault="00571767" w:rsidP="00DC4F81">
            <w:pPr>
              <w:spacing w:after="0" w:line="240" w:lineRule="auto"/>
              <w:ind w:left="-82" w:right="-69" w:firstLine="2"/>
              <w:rPr>
                <w:rFonts w:ascii="Times New Roman" w:hAnsi="Times New Roman"/>
                <w:sz w:val="20"/>
                <w:szCs w:val="20"/>
              </w:rPr>
            </w:pPr>
          </w:p>
        </w:tc>
      </w:tr>
      <w:tr w:rsidR="00571767" w:rsidRPr="00C609D4" w:rsidTr="004128CE">
        <w:trPr>
          <w:gridAfter w:val="1"/>
          <w:wAfter w:w="12" w:type="dxa"/>
        </w:trPr>
        <w:tc>
          <w:tcPr>
            <w:tcW w:w="562" w:type="dxa"/>
            <w:tcBorders>
              <w:top w:val="single" w:sz="4" w:space="0" w:color="000000"/>
              <w:left w:val="single" w:sz="4" w:space="0" w:color="000000"/>
              <w:bottom w:val="single" w:sz="4" w:space="0" w:color="000000"/>
              <w:right w:val="single" w:sz="4" w:space="0" w:color="000000"/>
            </w:tcBorders>
            <w:vAlign w:val="center"/>
          </w:tcPr>
          <w:p w:rsidR="00571767" w:rsidRPr="00C609D4" w:rsidRDefault="00571767" w:rsidP="00DC4F81">
            <w:pPr>
              <w:spacing w:after="0" w:line="240" w:lineRule="auto"/>
              <w:ind w:left="-306" w:right="-249" w:firstLine="11"/>
              <w:rPr>
                <w:rFonts w:ascii="Times New Roman" w:hAnsi="Times New Roman"/>
                <w:b/>
                <w:sz w:val="20"/>
                <w:szCs w:val="20"/>
              </w:rPr>
            </w:pPr>
            <w:r w:rsidRPr="00C609D4">
              <w:rPr>
                <w:rFonts w:ascii="Times New Roman" w:hAnsi="Times New Roman"/>
                <w:b/>
                <w:sz w:val="20"/>
                <w:szCs w:val="20"/>
              </w:rPr>
              <w:t>3</w:t>
            </w:r>
          </w:p>
        </w:tc>
        <w:tc>
          <w:tcPr>
            <w:tcW w:w="803" w:type="dxa"/>
            <w:tcBorders>
              <w:top w:val="single" w:sz="4" w:space="0" w:color="000000"/>
              <w:left w:val="single" w:sz="4" w:space="0" w:color="000000"/>
              <w:right w:val="single" w:sz="4" w:space="0" w:color="000000"/>
            </w:tcBorders>
            <w:vAlign w:val="center"/>
          </w:tcPr>
          <w:p w:rsidR="00571767" w:rsidRPr="00C609D4" w:rsidRDefault="00571767" w:rsidP="00DC4F81">
            <w:pPr>
              <w:spacing w:after="0" w:line="240" w:lineRule="auto"/>
              <w:ind w:left="-80" w:right="-97" w:firstLine="8"/>
              <w:rPr>
                <w:rFonts w:ascii="Times New Roman" w:hAnsi="Times New Roman"/>
                <w:b/>
                <w:sz w:val="20"/>
                <w:szCs w:val="20"/>
              </w:rPr>
            </w:pPr>
            <w:r w:rsidRPr="00C609D4">
              <w:rPr>
                <w:rFonts w:ascii="Times New Roman" w:hAnsi="Times New Roman"/>
                <w:b/>
                <w:sz w:val="20"/>
                <w:szCs w:val="20"/>
              </w:rPr>
              <w:t>III.1</w:t>
            </w:r>
          </w:p>
        </w:tc>
        <w:tc>
          <w:tcPr>
            <w:tcW w:w="2163" w:type="dxa"/>
            <w:tcBorders>
              <w:top w:val="single" w:sz="4" w:space="0" w:color="000000"/>
              <w:left w:val="single" w:sz="4" w:space="0" w:color="000000"/>
              <w:bottom w:val="single" w:sz="4" w:space="0" w:color="000000"/>
              <w:right w:val="single" w:sz="4" w:space="0" w:color="000000"/>
            </w:tcBorders>
            <w:vAlign w:val="center"/>
            <w:hideMark/>
          </w:tcPr>
          <w:p w:rsidR="00571767" w:rsidRPr="00C609D4" w:rsidRDefault="00571767" w:rsidP="00DC4F81">
            <w:pPr>
              <w:spacing w:after="0" w:line="240" w:lineRule="auto"/>
              <w:ind w:left="-80" w:right="-97" w:firstLine="8"/>
              <w:rPr>
                <w:rFonts w:ascii="Times New Roman" w:hAnsi="Times New Roman"/>
                <w:i/>
                <w:sz w:val="20"/>
                <w:szCs w:val="20"/>
              </w:rPr>
            </w:pPr>
            <w:proofErr w:type="spellStart"/>
            <w:r w:rsidRPr="00C609D4">
              <w:rPr>
                <w:rFonts w:ascii="Times New Roman" w:hAnsi="Times New Roman"/>
                <w:i/>
                <w:sz w:val="20"/>
                <w:szCs w:val="20"/>
              </w:rPr>
              <w:t>Specificaţii</w:t>
            </w:r>
            <w:proofErr w:type="spellEnd"/>
            <w:r w:rsidRPr="00C609D4">
              <w:rPr>
                <w:rFonts w:ascii="Times New Roman" w:hAnsi="Times New Roman"/>
                <w:i/>
                <w:sz w:val="20"/>
                <w:szCs w:val="20"/>
              </w:rPr>
              <w:t xml:space="preserve"> tehnice minimale</w:t>
            </w:r>
          </w:p>
        </w:tc>
        <w:tc>
          <w:tcPr>
            <w:tcW w:w="6172" w:type="dxa"/>
            <w:tcBorders>
              <w:top w:val="single" w:sz="4" w:space="0" w:color="000000"/>
              <w:left w:val="single" w:sz="4" w:space="0" w:color="000000"/>
              <w:bottom w:val="single" w:sz="4" w:space="0" w:color="000000"/>
              <w:right w:val="single" w:sz="4" w:space="0" w:color="000000"/>
            </w:tcBorders>
            <w:vAlign w:val="center"/>
          </w:tcPr>
          <w:p w:rsidR="00571767" w:rsidRPr="004E7F87" w:rsidRDefault="00571767" w:rsidP="00DC4F81">
            <w:pPr>
              <w:spacing w:after="0" w:line="240" w:lineRule="auto"/>
              <w:jc w:val="both"/>
              <w:rPr>
                <w:rFonts w:ascii="Times New Roman" w:hAnsi="Times New Roman"/>
                <w:sz w:val="20"/>
                <w:szCs w:val="20"/>
              </w:rPr>
            </w:pPr>
            <w:r w:rsidRPr="004E7F87">
              <w:rPr>
                <w:rFonts w:ascii="Times New Roman" w:hAnsi="Times New Roman"/>
                <w:sz w:val="20"/>
                <w:szCs w:val="20"/>
              </w:rPr>
              <w:t xml:space="preserve">Pentru limitarea pagubelor în cazul producerii unor incendii, locurile de muncă trebuie dotate conform reglementărilor tehnice, a Normelor specifice de Apărare Împotriva </w:t>
            </w:r>
            <w:proofErr w:type="spellStart"/>
            <w:r w:rsidRPr="004E7F87">
              <w:rPr>
                <w:rFonts w:ascii="Times New Roman" w:hAnsi="Times New Roman"/>
                <w:sz w:val="20"/>
                <w:szCs w:val="20"/>
              </w:rPr>
              <w:t>Incendiilor,și</w:t>
            </w:r>
            <w:proofErr w:type="spellEnd"/>
            <w:r w:rsidRPr="004E7F87">
              <w:rPr>
                <w:rFonts w:ascii="Times New Roman" w:hAnsi="Times New Roman"/>
                <w:sz w:val="20"/>
                <w:szCs w:val="20"/>
              </w:rPr>
              <w:t xml:space="preserve"> a O.M.A.I. Nr.135/2023/30.08.2023 cu intrare în vigoare de la data de 04.10.2023.</w:t>
            </w:r>
          </w:p>
          <w:p w:rsidR="00571767" w:rsidRPr="000C4F4C" w:rsidRDefault="00571767" w:rsidP="00DC4F81">
            <w:pPr>
              <w:spacing w:after="0" w:line="240" w:lineRule="auto"/>
              <w:jc w:val="both"/>
              <w:rPr>
                <w:rFonts w:ascii="Times New Roman" w:hAnsi="Times New Roman"/>
                <w:sz w:val="20"/>
                <w:szCs w:val="20"/>
              </w:rPr>
            </w:pPr>
            <w:r w:rsidRPr="004E7F87">
              <w:rPr>
                <w:rFonts w:ascii="Times New Roman" w:hAnsi="Times New Roman"/>
                <w:sz w:val="20"/>
                <w:szCs w:val="20"/>
              </w:rPr>
              <w:tab/>
              <w:t xml:space="preserve">Stingătoarele trebuie verificate periodic (la expirarea termenului de </w:t>
            </w:r>
            <w:proofErr w:type="spellStart"/>
            <w:r w:rsidRPr="004E7F87">
              <w:rPr>
                <w:rFonts w:ascii="Times New Roman" w:hAnsi="Times New Roman"/>
                <w:sz w:val="20"/>
                <w:szCs w:val="20"/>
              </w:rPr>
              <w:t>garanţie</w:t>
            </w:r>
            <w:proofErr w:type="spellEnd"/>
            <w:r w:rsidRPr="004E7F87">
              <w:rPr>
                <w:rFonts w:ascii="Times New Roman" w:hAnsi="Times New Roman"/>
                <w:sz w:val="20"/>
                <w:szCs w:val="20"/>
              </w:rPr>
              <w:t xml:space="preserve">), trebuie reparate (dacă sunt identificate </w:t>
            </w:r>
            <w:proofErr w:type="spellStart"/>
            <w:r w:rsidRPr="004E7F87">
              <w:rPr>
                <w:rFonts w:ascii="Times New Roman" w:hAnsi="Times New Roman"/>
                <w:sz w:val="20"/>
                <w:szCs w:val="20"/>
              </w:rPr>
              <w:t>defecţiuni</w:t>
            </w:r>
            <w:proofErr w:type="spellEnd"/>
            <w:r w:rsidRPr="004E7F87">
              <w:rPr>
                <w:rFonts w:ascii="Times New Roman" w:hAnsi="Times New Roman"/>
                <w:sz w:val="20"/>
                <w:szCs w:val="20"/>
              </w:rPr>
              <w:t xml:space="preserve"> în cadrul </w:t>
            </w:r>
            <w:proofErr w:type="spellStart"/>
            <w:r w:rsidRPr="004E7F87">
              <w:rPr>
                <w:rFonts w:ascii="Times New Roman" w:hAnsi="Times New Roman"/>
                <w:sz w:val="20"/>
                <w:szCs w:val="20"/>
              </w:rPr>
              <w:t>operaţiunii</w:t>
            </w:r>
            <w:proofErr w:type="spellEnd"/>
            <w:r w:rsidRPr="004E7F87">
              <w:rPr>
                <w:rFonts w:ascii="Times New Roman" w:hAnsi="Times New Roman"/>
                <w:sz w:val="20"/>
                <w:szCs w:val="20"/>
              </w:rPr>
              <w:t xml:space="preserve"> de verificare), reîncărcate (la expirarea termenului de valabilitate al agentului de stingere sau după utilizare) </w:t>
            </w:r>
            <w:proofErr w:type="spellStart"/>
            <w:r w:rsidRPr="004E7F87">
              <w:rPr>
                <w:rFonts w:ascii="Times New Roman" w:hAnsi="Times New Roman"/>
                <w:sz w:val="20"/>
                <w:szCs w:val="20"/>
              </w:rPr>
              <w:t>şi</w:t>
            </w:r>
            <w:proofErr w:type="spellEnd"/>
            <w:r w:rsidRPr="004E7F87">
              <w:rPr>
                <w:rFonts w:ascii="Times New Roman" w:hAnsi="Times New Roman"/>
                <w:sz w:val="20"/>
                <w:szCs w:val="20"/>
              </w:rPr>
              <w:t xml:space="preserve"> etichetate. Termenele pentru efectuarea acestor </w:t>
            </w:r>
            <w:proofErr w:type="spellStart"/>
            <w:r w:rsidRPr="004E7F87">
              <w:rPr>
                <w:rFonts w:ascii="Times New Roman" w:hAnsi="Times New Roman"/>
                <w:sz w:val="20"/>
                <w:szCs w:val="20"/>
              </w:rPr>
              <w:t>operaţii</w:t>
            </w:r>
            <w:proofErr w:type="spellEnd"/>
            <w:r w:rsidRPr="004E7F87">
              <w:rPr>
                <w:rFonts w:ascii="Times New Roman" w:hAnsi="Times New Roman"/>
                <w:sz w:val="20"/>
                <w:szCs w:val="20"/>
              </w:rPr>
              <w:t xml:space="preserve">, sunt reglementate în mod </w:t>
            </w:r>
            <w:r w:rsidRPr="00C338CD">
              <w:rPr>
                <w:rFonts w:ascii="Times New Roman" w:hAnsi="Times New Roman"/>
                <w:sz w:val="20"/>
                <w:szCs w:val="20"/>
              </w:rPr>
              <w:t>explicit în „</w:t>
            </w:r>
            <w:hyperlink r:id="rId8" w:history="1">
              <w:r w:rsidRPr="00C338CD">
                <w:rPr>
                  <w:rStyle w:val="Hyperlink"/>
                  <w:rFonts w:ascii="Times New Roman" w:hAnsi="Times New Roman"/>
                  <w:color w:val="auto"/>
                  <w:sz w:val="20"/>
                  <w:szCs w:val="20"/>
                  <w:u w:val="none"/>
                </w:rPr>
                <w:t>Normele tehnice</w:t>
              </w:r>
            </w:hyperlink>
            <w:r w:rsidRPr="00C338CD">
              <w:rPr>
                <w:rFonts w:ascii="Times New Roman" w:hAnsi="Times New Roman"/>
                <w:sz w:val="20"/>
                <w:szCs w:val="20"/>
              </w:rPr>
              <w:t> privind utilizarea, verificarea</w:t>
            </w:r>
            <w:r w:rsidRPr="004E7F87">
              <w:rPr>
                <w:rFonts w:ascii="Times New Roman" w:hAnsi="Times New Roman"/>
                <w:sz w:val="20"/>
                <w:szCs w:val="20"/>
              </w:rPr>
              <w:t>, reîncărcarea, repararea și scoaterea din uz a stingătoarelor de incendiu” aprobate prin Ordinul M.A.I. nr. 135/2023/30.08.2023.</w:t>
            </w:r>
          </w:p>
          <w:p w:rsidR="00571767" w:rsidRPr="000C4F4C" w:rsidRDefault="00571767" w:rsidP="00DC4F81">
            <w:pPr>
              <w:spacing w:after="0" w:line="240" w:lineRule="auto"/>
              <w:jc w:val="both"/>
              <w:rPr>
                <w:rFonts w:ascii="Times New Roman" w:hAnsi="Times New Roman"/>
                <w:sz w:val="20"/>
                <w:szCs w:val="20"/>
              </w:rPr>
            </w:pPr>
            <w:r w:rsidRPr="000C4F4C">
              <w:rPr>
                <w:rFonts w:ascii="Times New Roman" w:hAnsi="Times New Roman"/>
                <w:sz w:val="20"/>
                <w:szCs w:val="20"/>
              </w:rPr>
              <w:t xml:space="preserve">Pentru a realiza o verificare, reparare, încărcare </w:t>
            </w:r>
            <w:proofErr w:type="spellStart"/>
            <w:r w:rsidRPr="000C4F4C">
              <w:rPr>
                <w:rFonts w:ascii="Times New Roman" w:hAnsi="Times New Roman"/>
                <w:sz w:val="20"/>
                <w:szCs w:val="20"/>
              </w:rPr>
              <w:t>şi</w:t>
            </w:r>
            <w:proofErr w:type="spellEnd"/>
            <w:r w:rsidRPr="000C4F4C">
              <w:rPr>
                <w:rFonts w:ascii="Times New Roman" w:hAnsi="Times New Roman"/>
                <w:sz w:val="20"/>
                <w:szCs w:val="20"/>
              </w:rPr>
              <w:t xml:space="preserve"> etichetare corespunzătoare pentru stingătoare, trebuie ca toate </w:t>
            </w:r>
            <w:proofErr w:type="spellStart"/>
            <w:r w:rsidRPr="000C4F4C">
              <w:rPr>
                <w:rFonts w:ascii="Times New Roman" w:hAnsi="Times New Roman"/>
                <w:sz w:val="20"/>
                <w:szCs w:val="20"/>
              </w:rPr>
              <w:t>activităţile</w:t>
            </w:r>
            <w:proofErr w:type="spellEnd"/>
            <w:r w:rsidRPr="000C4F4C">
              <w:rPr>
                <w:rFonts w:ascii="Times New Roman" w:hAnsi="Times New Roman"/>
                <w:sz w:val="20"/>
                <w:szCs w:val="20"/>
              </w:rPr>
              <w:t xml:space="preserve"> </w:t>
            </w:r>
            <w:proofErr w:type="spellStart"/>
            <w:r w:rsidRPr="000C4F4C">
              <w:rPr>
                <w:rFonts w:ascii="Times New Roman" w:hAnsi="Times New Roman"/>
                <w:sz w:val="20"/>
                <w:szCs w:val="20"/>
              </w:rPr>
              <w:t>menţionate</w:t>
            </w:r>
            <w:proofErr w:type="spellEnd"/>
            <w:r w:rsidRPr="000C4F4C">
              <w:rPr>
                <w:rFonts w:ascii="Times New Roman" w:hAnsi="Times New Roman"/>
                <w:sz w:val="20"/>
                <w:szCs w:val="20"/>
              </w:rPr>
              <w:t xml:space="preserve"> să se realizeze în conformitate cu </w:t>
            </w:r>
            <w:proofErr w:type="spellStart"/>
            <w:r w:rsidRPr="000C4F4C">
              <w:rPr>
                <w:rFonts w:ascii="Times New Roman" w:hAnsi="Times New Roman"/>
                <w:sz w:val="20"/>
                <w:szCs w:val="20"/>
              </w:rPr>
              <w:t>instrucţiunile</w:t>
            </w:r>
            <w:proofErr w:type="spellEnd"/>
            <w:r w:rsidRPr="000C4F4C">
              <w:rPr>
                <w:rFonts w:ascii="Times New Roman" w:hAnsi="Times New Roman"/>
                <w:sz w:val="20"/>
                <w:szCs w:val="20"/>
              </w:rPr>
              <w:t xml:space="preserve"> producătorului stingătorului de incendiu, utilizând </w:t>
            </w:r>
            <w:proofErr w:type="spellStart"/>
            <w:r w:rsidRPr="000C4F4C">
              <w:rPr>
                <w:rFonts w:ascii="Times New Roman" w:hAnsi="Times New Roman"/>
                <w:sz w:val="20"/>
                <w:szCs w:val="20"/>
              </w:rPr>
              <w:t>aceleaşi</w:t>
            </w:r>
            <w:proofErr w:type="spellEnd"/>
            <w:r w:rsidRPr="000C4F4C">
              <w:rPr>
                <w:rFonts w:ascii="Times New Roman" w:hAnsi="Times New Roman"/>
                <w:sz w:val="20"/>
                <w:szCs w:val="20"/>
              </w:rPr>
              <w:t xml:space="preserve"> mijloace tehnice specifice, </w:t>
            </w:r>
            <w:proofErr w:type="spellStart"/>
            <w:r w:rsidRPr="000C4F4C">
              <w:rPr>
                <w:rFonts w:ascii="Times New Roman" w:hAnsi="Times New Roman"/>
                <w:sz w:val="20"/>
                <w:szCs w:val="20"/>
              </w:rPr>
              <w:t>acelaşi</w:t>
            </w:r>
            <w:proofErr w:type="spellEnd"/>
            <w:r w:rsidRPr="000C4F4C">
              <w:rPr>
                <w:rFonts w:ascii="Times New Roman" w:hAnsi="Times New Roman"/>
                <w:sz w:val="20"/>
                <w:szCs w:val="20"/>
              </w:rPr>
              <w:t xml:space="preserve"> tip de agent de stingere precizat pe eticheta producătorului stingătorului de incendiu, precum </w:t>
            </w:r>
            <w:proofErr w:type="spellStart"/>
            <w:r w:rsidRPr="000C4F4C">
              <w:rPr>
                <w:rFonts w:ascii="Times New Roman" w:hAnsi="Times New Roman"/>
                <w:sz w:val="20"/>
                <w:szCs w:val="20"/>
              </w:rPr>
              <w:t>şi</w:t>
            </w:r>
            <w:proofErr w:type="spellEnd"/>
            <w:r w:rsidRPr="000C4F4C">
              <w:rPr>
                <w:rFonts w:ascii="Times New Roman" w:hAnsi="Times New Roman"/>
                <w:sz w:val="20"/>
                <w:szCs w:val="20"/>
              </w:rPr>
              <w:t xml:space="preserve"> </w:t>
            </w:r>
            <w:proofErr w:type="spellStart"/>
            <w:r w:rsidRPr="000C4F4C">
              <w:rPr>
                <w:rFonts w:ascii="Times New Roman" w:hAnsi="Times New Roman"/>
                <w:sz w:val="20"/>
                <w:szCs w:val="20"/>
              </w:rPr>
              <w:t>aceleaşi</w:t>
            </w:r>
            <w:proofErr w:type="spellEnd"/>
            <w:r w:rsidRPr="000C4F4C">
              <w:rPr>
                <w:rFonts w:ascii="Times New Roman" w:hAnsi="Times New Roman"/>
                <w:sz w:val="20"/>
                <w:szCs w:val="20"/>
              </w:rPr>
              <w:t xml:space="preserve"> piese de schimb conform modelului certificat.</w:t>
            </w:r>
          </w:p>
          <w:p w:rsidR="00571767" w:rsidRPr="000C4F4C" w:rsidRDefault="00571767" w:rsidP="00DC4F81">
            <w:pPr>
              <w:spacing w:after="0" w:line="240" w:lineRule="auto"/>
              <w:jc w:val="both"/>
              <w:rPr>
                <w:rFonts w:ascii="Times New Roman" w:hAnsi="Times New Roman"/>
                <w:sz w:val="20"/>
                <w:szCs w:val="20"/>
              </w:rPr>
            </w:pPr>
            <w:r w:rsidRPr="000C4F4C">
              <w:rPr>
                <w:rFonts w:ascii="Times New Roman" w:hAnsi="Times New Roman"/>
                <w:sz w:val="20"/>
                <w:szCs w:val="20"/>
              </w:rPr>
              <w:t>a) Verificarea stingătoarelor de incendiu</w:t>
            </w:r>
          </w:p>
          <w:p w:rsidR="00571767" w:rsidRPr="000C4F4C" w:rsidRDefault="00571767" w:rsidP="00DC4F81">
            <w:pPr>
              <w:spacing w:after="0" w:line="240" w:lineRule="auto"/>
              <w:jc w:val="both"/>
              <w:rPr>
                <w:rFonts w:ascii="Times New Roman" w:hAnsi="Times New Roman"/>
                <w:sz w:val="20"/>
                <w:szCs w:val="20"/>
              </w:rPr>
            </w:pPr>
            <w:r w:rsidRPr="000C4F4C">
              <w:rPr>
                <w:rFonts w:ascii="Times New Roman" w:hAnsi="Times New Roman"/>
                <w:sz w:val="20"/>
                <w:szCs w:val="20"/>
              </w:rPr>
              <w:t xml:space="preserve">        Verificarea stingătoarelor de incendiu reprezintă un ansamblu de </w:t>
            </w:r>
            <w:proofErr w:type="spellStart"/>
            <w:r w:rsidRPr="000C4F4C">
              <w:rPr>
                <w:rFonts w:ascii="Times New Roman" w:hAnsi="Times New Roman"/>
                <w:sz w:val="20"/>
                <w:szCs w:val="20"/>
              </w:rPr>
              <w:t>operaţiuni</w:t>
            </w:r>
            <w:proofErr w:type="spellEnd"/>
            <w:r w:rsidRPr="000C4F4C">
              <w:rPr>
                <w:rFonts w:ascii="Times New Roman" w:hAnsi="Times New Roman"/>
                <w:sz w:val="20"/>
                <w:szCs w:val="20"/>
              </w:rPr>
              <w:t xml:space="preserve"> efectuate de către personal de specialitate, cu ajutorul unor mijloace tehnice adecvate, în scopul de a conferi încrederea că produsul corespunde integral din punct de vedere al caracteristicilor </w:t>
            </w:r>
            <w:proofErr w:type="spellStart"/>
            <w:r w:rsidRPr="000C4F4C">
              <w:rPr>
                <w:rFonts w:ascii="Times New Roman" w:hAnsi="Times New Roman"/>
                <w:sz w:val="20"/>
                <w:szCs w:val="20"/>
              </w:rPr>
              <w:t>funcţionale</w:t>
            </w:r>
            <w:proofErr w:type="spellEnd"/>
            <w:r w:rsidRPr="000C4F4C">
              <w:rPr>
                <w:rFonts w:ascii="Times New Roman" w:hAnsi="Times New Roman"/>
                <w:sz w:val="20"/>
                <w:szCs w:val="20"/>
              </w:rPr>
              <w:t xml:space="preserve"> demonstrate la modelul certificat </w:t>
            </w:r>
            <w:proofErr w:type="spellStart"/>
            <w:r w:rsidRPr="000C4F4C">
              <w:rPr>
                <w:rFonts w:ascii="Times New Roman" w:hAnsi="Times New Roman"/>
                <w:sz w:val="20"/>
                <w:szCs w:val="20"/>
              </w:rPr>
              <w:t>şi</w:t>
            </w:r>
            <w:proofErr w:type="spellEnd"/>
            <w:r w:rsidRPr="000C4F4C">
              <w:rPr>
                <w:rFonts w:ascii="Times New Roman" w:hAnsi="Times New Roman"/>
                <w:sz w:val="20"/>
                <w:szCs w:val="20"/>
              </w:rPr>
              <w:t xml:space="preserve"> că prezintă </w:t>
            </w:r>
            <w:proofErr w:type="spellStart"/>
            <w:r w:rsidRPr="000C4F4C">
              <w:rPr>
                <w:rFonts w:ascii="Times New Roman" w:hAnsi="Times New Roman"/>
                <w:sz w:val="20"/>
                <w:szCs w:val="20"/>
              </w:rPr>
              <w:t>siguranţă</w:t>
            </w:r>
            <w:proofErr w:type="spellEnd"/>
            <w:r w:rsidRPr="000C4F4C">
              <w:rPr>
                <w:rFonts w:ascii="Times New Roman" w:hAnsi="Times New Roman"/>
                <w:sz w:val="20"/>
                <w:szCs w:val="20"/>
              </w:rPr>
              <w:t xml:space="preserve"> în exploatare. În urma </w:t>
            </w:r>
            <w:proofErr w:type="spellStart"/>
            <w:r w:rsidRPr="000C4F4C">
              <w:rPr>
                <w:rFonts w:ascii="Times New Roman" w:hAnsi="Times New Roman"/>
                <w:sz w:val="20"/>
                <w:szCs w:val="20"/>
              </w:rPr>
              <w:t>operaţiunilor</w:t>
            </w:r>
            <w:proofErr w:type="spellEnd"/>
            <w:r w:rsidRPr="000C4F4C">
              <w:rPr>
                <w:rFonts w:ascii="Times New Roman" w:hAnsi="Times New Roman"/>
                <w:sz w:val="20"/>
                <w:szCs w:val="20"/>
              </w:rPr>
              <w:t xml:space="preserve"> de verificare, stingătoarele de incendiu trebuie să corespundă integral cu modelul certificat.</w:t>
            </w:r>
          </w:p>
          <w:p w:rsidR="00571767" w:rsidRPr="000C4F4C" w:rsidRDefault="00571767" w:rsidP="00DC4F81">
            <w:pPr>
              <w:spacing w:after="0" w:line="240" w:lineRule="auto"/>
              <w:jc w:val="both"/>
              <w:rPr>
                <w:rFonts w:ascii="Times New Roman" w:hAnsi="Times New Roman"/>
                <w:sz w:val="20"/>
                <w:szCs w:val="20"/>
              </w:rPr>
            </w:pPr>
            <w:proofErr w:type="spellStart"/>
            <w:r w:rsidRPr="000C4F4C">
              <w:rPr>
                <w:rFonts w:ascii="Times New Roman" w:hAnsi="Times New Roman"/>
                <w:sz w:val="20"/>
                <w:szCs w:val="20"/>
              </w:rPr>
              <w:t>Operaţiunile</w:t>
            </w:r>
            <w:proofErr w:type="spellEnd"/>
            <w:r w:rsidRPr="000C4F4C">
              <w:rPr>
                <w:rFonts w:ascii="Times New Roman" w:hAnsi="Times New Roman"/>
                <w:sz w:val="20"/>
                <w:szCs w:val="20"/>
              </w:rPr>
              <w:t xml:space="preserve"> specifice care trebuie efectuate pentru verificarea unui stingător de incendiu, în </w:t>
            </w:r>
            <w:proofErr w:type="spellStart"/>
            <w:r w:rsidRPr="000C4F4C">
              <w:rPr>
                <w:rFonts w:ascii="Times New Roman" w:hAnsi="Times New Roman"/>
                <w:sz w:val="20"/>
                <w:szCs w:val="20"/>
              </w:rPr>
              <w:t>funcţie</w:t>
            </w:r>
            <w:proofErr w:type="spellEnd"/>
            <w:r w:rsidRPr="000C4F4C">
              <w:rPr>
                <w:rFonts w:ascii="Times New Roman" w:hAnsi="Times New Roman"/>
                <w:sz w:val="20"/>
                <w:szCs w:val="20"/>
              </w:rPr>
              <w:t xml:space="preserve"> de tipul acestuia, sunt:</w:t>
            </w:r>
          </w:p>
          <w:p w:rsidR="00571767" w:rsidRPr="000C4F4C" w:rsidRDefault="00571767" w:rsidP="00DC4F81">
            <w:pPr>
              <w:spacing w:after="0" w:line="240" w:lineRule="auto"/>
              <w:jc w:val="both"/>
              <w:rPr>
                <w:rFonts w:ascii="Times New Roman" w:hAnsi="Times New Roman"/>
                <w:sz w:val="20"/>
                <w:szCs w:val="20"/>
              </w:rPr>
            </w:pPr>
            <w:r w:rsidRPr="000C4F4C">
              <w:rPr>
                <w:rFonts w:ascii="Times New Roman" w:hAnsi="Times New Roman"/>
                <w:sz w:val="20"/>
                <w:szCs w:val="20"/>
              </w:rPr>
              <w:lastRenderedPageBreak/>
              <w:t xml:space="preserve">      - identificarea stingătorului (verificarea </w:t>
            </w:r>
            <w:proofErr w:type="spellStart"/>
            <w:r w:rsidRPr="000C4F4C">
              <w:rPr>
                <w:rFonts w:ascii="Times New Roman" w:hAnsi="Times New Roman"/>
                <w:sz w:val="20"/>
                <w:szCs w:val="20"/>
              </w:rPr>
              <w:t>informaţiilor</w:t>
            </w:r>
            <w:proofErr w:type="spellEnd"/>
            <w:r w:rsidRPr="000C4F4C">
              <w:rPr>
                <w:rFonts w:ascii="Times New Roman" w:hAnsi="Times New Roman"/>
                <w:sz w:val="20"/>
                <w:szCs w:val="20"/>
              </w:rPr>
              <w:t xml:space="preserve"> de pe etichetă </w:t>
            </w:r>
            <w:proofErr w:type="spellStart"/>
            <w:r w:rsidRPr="000C4F4C">
              <w:rPr>
                <w:rFonts w:ascii="Times New Roman" w:hAnsi="Times New Roman"/>
                <w:sz w:val="20"/>
                <w:szCs w:val="20"/>
              </w:rPr>
              <w:t>şi</w:t>
            </w:r>
            <w:proofErr w:type="spellEnd"/>
            <w:r w:rsidRPr="000C4F4C">
              <w:rPr>
                <w:rFonts w:ascii="Times New Roman" w:hAnsi="Times New Roman"/>
                <w:sz w:val="20"/>
                <w:szCs w:val="20"/>
              </w:rPr>
              <w:t xml:space="preserve"> marcajele aplicate prin poansonare);</w:t>
            </w:r>
          </w:p>
          <w:p w:rsidR="00571767" w:rsidRPr="000C4F4C" w:rsidRDefault="00571767" w:rsidP="00DC4F81">
            <w:pPr>
              <w:spacing w:after="0" w:line="240" w:lineRule="auto"/>
              <w:jc w:val="both"/>
              <w:rPr>
                <w:rFonts w:ascii="Times New Roman" w:hAnsi="Times New Roman"/>
                <w:sz w:val="20"/>
                <w:szCs w:val="20"/>
              </w:rPr>
            </w:pPr>
            <w:r w:rsidRPr="000C4F4C">
              <w:rPr>
                <w:rFonts w:ascii="Times New Roman" w:hAnsi="Times New Roman"/>
                <w:sz w:val="20"/>
                <w:szCs w:val="20"/>
              </w:rPr>
              <w:t xml:space="preserve">     - verificarea </w:t>
            </w:r>
            <w:proofErr w:type="spellStart"/>
            <w:r w:rsidRPr="000C4F4C">
              <w:rPr>
                <w:rFonts w:ascii="Times New Roman" w:hAnsi="Times New Roman"/>
                <w:sz w:val="20"/>
                <w:szCs w:val="20"/>
              </w:rPr>
              <w:t>integrităţii</w:t>
            </w:r>
            <w:proofErr w:type="spellEnd"/>
            <w:r w:rsidRPr="000C4F4C">
              <w:rPr>
                <w:rFonts w:ascii="Times New Roman" w:hAnsi="Times New Roman"/>
                <w:sz w:val="20"/>
                <w:szCs w:val="20"/>
              </w:rPr>
              <w:t xml:space="preserve"> exterioare a recipientului stingătorului (verificarea </w:t>
            </w:r>
            <w:proofErr w:type="spellStart"/>
            <w:r w:rsidRPr="000C4F4C">
              <w:rPr>
                <w:rFonts w:ascii="Times New Roman" w:hAnsi="Times New Roman"/>
                <w:sz w:val="20"/>
                <w:szCs w:val="20"/>
              </w:rPr>
              <w:t>existenţei</w:t>
            </w:r>
            <w:proofErr w:type="spellEnd"/>
            <w:r w:rsidRPr="000C4F4C">
              <w:rPr>
                <w:rFonts w:ascii="Times New Roman" w:hAnsi="Times New Roman"/>
                <w:sz w:val="20"/>
                <w:szCs w:val="20"/>
              </w:rPr>
              <w:t xml:space="preserve"> urmelor de coroziune, lovituri, rizuri, zgârieturi, </w:t>
            </w:r>
            <w:proofErr w:type="spellStart"/>
            <w:r w:rsidRPr="000C4F4C">
              <w:rPr>
                <w:rFonts w:ascii="Times New Roman" w:hAnsi="Times New Roman"/>
                <w:sz w:val="20"/>
                <w:szCs w:val="20"/>
              </w:rPr>
              <w:t>şanţuri</w:t>
            </w:r>
            <w:proofErr w:type="spellEnd"/>
            <w:r w:rsidRPr="000C4F4C">
              <w:rPr>
                <w:rFonts w:ascii="Times New Roman" w:hAnsi="Times New Roman"/>
                <w:sz w:val="20"/>
                <w:szCs w:val="20"/>
              </w:rPr>
              <w:t>);</w:t>
            </w:r>
          </w:p>
          <w:p w:rsidR="00571767" w:rsidRPr="000C4F4C" w:rsidRDefault="00571767" w:rsidP="00DC4F81">
            <w:pPr>
              <w:spacing w:after="0" w:line="240" w:lineRule="auto"/>
              <w:jc w:val="both"/>
              <w:rPr>
                <w:rFonts w:ascii="Times New Roman" w:hAnsi="Times New Roman"/>
                <w:sz w:val="20"/>
                <w:szCs w:val="20"/>
              </w:rPr>
            </w:pPr>
            <w:r w:rsidRPr="000C4F4C">
              <w:rPr>
                <w:rFonts w:ascii="Times New Roman" w:hAnsi="Times New Roman"/>
                <w:sz w:val="20"/>
                <w:szCs w:val="20"/>
              </w:rPr>
              <w:t xml:space="preserve">    - verificarea </w:t>
            </w:r>
            <w:proofErr w:type="spellStart"/>
            <w:r w:rsidRPr="000C4F4C">
              <w:rPr>
                <w:rFonts w:ascii="Times New Roman" w:hAnsi="Times New Roman"/>
                <w:sz w:val="20"/>
                <w:szCs w:val="20"/>
              </w:rPr>
              <w:t>existenţei</w:t>
            </w:r>
            <w:proofErr w:type="spellEnd"/>
            <w:r w:rsidRPr="000C4F4C">
              <w:rPr>
                <w:rFonts w:ascii="Times New Roman" w:hAnsi="Times New Roman"/>
                <w:sz w:val="20"/>
                <w:szCs w:val="20"/>
              </w:rPr>
              <w:t xml:space="preserve"> manometrului </w:t>
            </w:r>
            <w:proofErr w:type="spellStart"/>
            <w:r w:rsidRPr="000C4F4C">
              <w:rPr>
                <w:rFonts w:ascii="Times New Roman" w:hAnsi="Times New Roman"/>
                <w:sz w:val="20"/>
                <w:szCs w:val="20"/>
              </w:rPr>
              <w:t>şi</w:t>
            </w:r>
            <w:proofErr w:type="spellEnd"/>
            <w:r w:rsidRPr="000C4F4C">
              <w:rPr>
                <w:rFonts w:ascii="Times New Roman" w:hAnsi="Times New Roman"/>
                <w:sz w:val="20"/>
                <w:szCs w:val="20"/>
              </w:rPr>
              <w:t xml:space="preserve"> a </w:t>
            </w:r>
            <w:proofErr w:type="spellStart"/>
            <w:r w:rsidRPr="000C4F4C">
              <w:rPr>
                <w:rFonts w:ascii="Times New Roman" w:hAnsi="Times New Roman"/>
                <w:sz w:val="20"/>
                <w:szCs w:val="20"/>
              </w:rPr>
              <w:t>indicaţiilor</w:t>
            </w:r>
            <w:proofErr w:type="spellEnd"/>
            <w:r w:rsidRPr="000C4F4C">
              <w:rPr>
                <w:rFonts w:ascii="Times New Roman" w:hAnsi="Times New Roman"/>
                <w:sz w:val="20"/>
                <w:szCs w:val="20"/>
              </w:rPr>
              <w:t xml:space="preserve"> acestuia (se verifică dacă manometru este fixat pe stingător, dacă acesta lucrează liber </w:t>
            </w:r>
            <w:proofErr w:type="spellStart"/>
            <w:r w:rsidRPr="000C4F4C">
              <w:rPr>
                <w:rFonts w:ascii="Times New Roman" w:hAnsi="Times New Roman"/>
                <w:sz w:val="20"/>
                <w:szCs w:val="20"/>
              </w:rPr>
              <w:t>şi</w:t>
            </w:r>
            <w:proofErr w:type="spellEnd"/>
            <w:r w:rsidRPr="000C4F4C">
              <w:rPr>
                <w:rFonts w:ascii="Times New Roman" w:hAnsi="Times New Roman"/>
                <w:sz w:val="20"/>
                <w:szCs w:val="20"/>
              </w:rPr>
              <w:t xml:space="preserve"> dacă presiunea indicată este în limite acceptabile);</w:t>
            </w:r>
          </w:p>
          <w:p w:rsidR="00571767" w:rsidRPr="000C4F4C" w:rsidRDefault="00571767" w:rsidP="00DC4F81">
            <w:pPr>
              <w:spacing w:after="0" w:line="240" w:lineRule="auto"/>
              <w:jc w:val="both"/>
              <w:rPr>
                <w:rFonts w:ascii="Times New Roman" w:hAnsi="Times New Roman"/>
                <w:sz w:val="20"/>
                <w:szCs w:val="20"/>
              </w:rPr>
            </w:pPr>
            <w:r w:rsidRPr="000C4F4C">
              <w:rPr>
                <w:rFonts w:ascii="Times New Roman" w:hAnsi="Times New Roman"/>
                <w:sz w:val="20"/>
                <w:szCs w:val="20"/>
              </w:rPr>
              <w:t xml:space="preserve">   - verificarea furtunului/duzei de refulare/pâlniei (verificarea stării de integritate </w:t>
            </w:r>
            <w:proofErr w:type="spellStart"/>
            <w:r w:rsidRPr="000C4F4C">
              <w:rPr>
                <w:rFonts w:ascii="Times New Roman" w:hAnsi="Times New Roman"/>
                <w:sz w:val="20"/>
                <w:szCs w:val="20"/>
              </w:rPr>
              <w:t>şi</w:t>
            </w:r>
            <w:proofErr w:type="spellEnd"/>
            <w:r w:rsidRPr="000C4F4C">
              <w:rPr>
                <w:rFonts w:ascii="Times New Roman" w:hAnsi="Times New Roman"/>
                <w:sz w:val="20"/>
                <w:szCs w:val="20"/>
              </w:rPr>
              <w:t xml:space="preserve"> de </w:t>
            </w:r>
            <w:proofErr w:type="spellStart"/>
            <w:r w:rsidRPr="000C4F4C">
              <w:rPr>
                <w:rFonts w:ascii="Times New Roman" w:hAnsi="Times New Roman"/>
                <w:sz w:val="20"/>
                <w:szCs w:val="20"/>
              </w:rPr>
              <w:t>funcţionare</w:t>
            </w:r>
            <w:proofErr w:type="spellEnd"/>
            <w:r w:rsidRPr="000C4F4C">
              <w:rPr>
                <w:rFonts w:ascii="Times New Roman" w:hAnsi="Times New Roman"/>
                <w:sz w:val="20"/>
                <w:szCs w:val="20"/>
              </w:rPr>
              <w:t xml:space="preserve"> a furtunului/duzei de refulare; </w:t>
            </w:r>
            <w:proofErr w:type="spellStart"/>
            <w:r w:rsidRPr="000C4F4C">
              <w:rPr>
                <w:rFonts w:ascii="Times New Roman" w:hAnsi="Times New Roman"/>
                <w:sz w:val="20"/>
                <w:szCs w:val="20"/>
              </w:rPr>
              <w:t>existenţa</w:t>
            </w:r>
            <w:proofErr w:type="spellEnd"/>
            <w:r w:rsidRPr="000C4F4C">
              <w:rPr>
                <w:rFonts w:ascii="Times New Roman" w:hAnsi="Times New Roman"/>
                <w:sz w:val="20"/>
                <w:szCs w:val="20"/>
              </w:rPr>
              <w:t xml:space="preserve"> unor deteriorări, crăpături, fisuri, spărturi);</w:t>
            </w:r>
          </w:p>
          <w:p w:rsidR="00571767" w:rsidRPr="000C4F4C" w:rsidRDefault="00571767" w:rsidP="00DC4F81">
            <w:pPr>
              <w:spacing w:after="0" w:line="240" w:lineRule="auto"/>
              <w:jc w:val="both"/>
              <w:rPr>
                <w:rFonts w:ascii="Times New Roman" w:hAnsi="Times New Roman"/>
                <w:sz w:val="20"/>
                <w:szCs w:val="20"/>
              </w:rPr>
            </w:pPr>
            <w:r w:rsidRPr="000C4F4C">
              <w:rPr>
                <w:rFonts w:ascii="Times New Roman" w:hAnsi="Times New Roman"/>
                <w:sz w:val="20"/>
                <w:szCs w:val="20"/>
              </w:rPr>
              <w:t xml:space="preserve">  - verificarea stării de încărcare prin cântărire (cântărirea stingătorului, compararea masei </w:t>
            </w:r>
            <w:proofErr w:type="spellStart"/>
            <w:r w:rsidRPr="000C4F4C">
              <w:rPr>
                <w:rFonts w:ascii="Times New Roman" w:hAnsi="Times New Roman"/>
                <w:sz w:val="20"/>
                <w:szCs w:val="20"/>
              </w:rPr>
              <w:t>obţinută</w:t>
            </w:r>
            <w:proofErr w:type="spellEnd"/>
            <w:r w:rsidRPr="000C4F4C">
              <w:rPr>
                <w:rFonts w:ascii="Times New Roman" w:hAnsi="Times New Roman"/>
                <w:sz w:val="20"/>
                <w:szCs w:val="20"/>
              </w:rPr>
              <w:t xml:space="preserve"> cu masa stingătorului gol la care se adaugă încărcătura nominală).</w:t>
            </w:r>
          </w:p>
          <w:p w:rsidR="00571767" w:rsidRPr="000C4F4C" w:rsidRDefault="00571767" w:rsidP="00DC4F81">
            <w:pPr>
              <w:spacing w:after="0" w:line="240" w:lineRule="auto"/>
              <w:jc w:val="both"/>
              <w:rPr>
                <w:rFonts w:ascii="Times New Roman" w:hAnsi="Times New Roman"/>
                <w:sz w:val="20"/>
                <w:szCs w:val="20"/>
              </w:rPr>
            </w:pPr>
            <w:r w:rsidRPr="000C4F4C">
              <w:rPr>
                <w:rFonts w:ascii="Times New Roman" w:hAnsi="Times New Roman"/>
                <w:sz w:val="20"/>
                <w:szCs w:val="20"/>
              </w:rPr>
              <w:t>b) Repararea stingătoarelor</w:t>
            </w:r>
          </w:p>
          <w:p w:rsidR="00571767" w:rsidRPr="000C4F4C" w:rsidRDefault="00571767" w:rsidP="00DC4F81">
            <w:pPr>
              <w:spacing w:after="0" w:line="240" w:lineRule="auto"/>
              <w:jc w:val="both"/>
              <w:rPr>
                <w:rFonts w:ascii="Times New Roman" w:hAnsi="Times New Roman"/>
                <w:sz w:val="20"/>
                <w:szCs w:val="20"/>
              </w:rPr>
            </w:pPr>
            <w:r w:rsidRPr="000C4F4C">
              <w:rPr>
                <w:rFonts w:ascii="Times New Roman" w:hAnsi="Times New Roman"/>
                <w:sz w:val="20"/>
                <w:szCs w:val="20"/>
              </w:rPr>
              <w:t xml:space="preserve">Repararea stingătoarelor de incendiu reprezintă un ansamblu de </w:t>
            </w:r>
            <w:proofErr w:type="spellStart"/>
            <w:r w:rsidRPr="000C4F4C">
              <w:rPr>
                <w:rFonts w:ascii="Times New Roman" w:hAnsi="Times New Roman"/>
                <w:sz w:val="20"/>
                <w:szCs w:val="20"/>
              </w:rPr>
              <w:t>operaţiuni</w:t>
            </w:r>
            <w:proofErr w:type="spellEnd"/>
            <w:r w:rsidRPr="000C4F4C">
              <w:rPr>
                <w:rFonts w:ascii="Times New Roman" w:hAnsi="Times New Roman"/>
                <w:sz w:val="20"/>
                <w:szCs w:val="20"/>
              </w:rPr>
              <w:t xml:space="preserve"> efectuate de către personalul de specialitate al ofertantului, prin utilizarea unor mijloace tehnice adecvate, aplicabile unui stingător la care au fost constatate </w:t>
            </w:r>
            <w:proofErr w:type="spellStart"/>
            <w:r w:rsidRPr="000C4F4C">
              <w:rPr>
                <w:rFonts w:ascii="Times New Roman" w:hAnsi="Times New Roman"/>
                <w:sz w:val="20"/>
                <w:szCs w:val="20"/>
              </w:rPr>
              <w:t>defecţiuni</w:t>
            </w:r>
            <w:proofErr w:type="spellEnd"/>
            <w:r w:rsidRPr="000C4F4C">
              <w:rPr>
                <w:rFonts w:ascii="Times New Roman" w:hAnsi="Times New Roman"/>
                <w:sz w:val="20"/>
                <w:szCs w:val="20"/>
              </w:rPr>
              <w:t xml:space="preserve">, cu scopul repunerii acestuia în stare de </w:t>
            </w:r>
            <w:proofErr w:type="spellStart"/>
            <w:r w:rsidRPr="000C4F4C">
              <w:rPr>
                <w:rFonts w:ascii="Times New Roman" w:hAnsi="Times New Roman"/>
                <w:sz w:val="20"/>
                <w:szCs w:val="20"/>
              </w:rPr>
              <w:t>funcţionare</w:t>
            </w:r>
            <w:proofErr w:type="spellEnd"/>
            <w:r w:rsidRPr="000C4F4C">
              <w:rPr>
                <w:rFonts w:ascii="Times New Roman" w:hAnsi="Times New Roman"/>
                <w:sz w:val="20"/>
                <w:szCs w:val="20"/>
              </w:rPr>
              <w:t xml:space="preserve">. Repararea are rolul de a face produsul să corespundă integral din punct de vedere al caracteristicilor </w:t>
            </w:r>
            <w:proofErr w:type="spellStart"/>
            <w:r w:rsidRPr="000C4F4C">
              <w:rPr>
                <w:rFonts w:ascii="Times New Roman" w:hAnsi="Times New Roman"/>
                <w:sz w:val="20"/>
                <w:szCs w:val="20"/>
              </w:rPr>
              <w:t>funcţionale</w:t>
            </w:r>
            <w:proofErr w:type="spellEnd"/>
            <w:r w:rsidRPr="000C4F4C">
              <w:rPr>
                <w:rFonts w:ascii="Times New Roman" w:hAnsi="Times New Roman"/>
                <w:sz w:val="20"/>
                <w:szCs w:val="20"/>
              </w:rPr>
              <w:t xml:space="preserve"> demonstrate la modelul certificat </w:t>
            </w:r>
            <w:proofErr w:type="spellStart"/>
            <w:r w:rsidRPr="000C4F4C">
              <w:rPr>
                <w:rFonts w:ascii="Times New Roman" w:hAnsi="Times New Roman"/>
                <w:sz w:val="20"/>
                <w:szCs w:val="20"/>
              </w:rPr>
              <w:t>şi</w:t>
            </w:r>
            <w:proofErr w:type="spellEnd"/>
            <w:r w:rsidRPr="000C4F4C">
              <w:rPr>
                <w:rFonts w:ascii="Times New Roman" w:hAnsi="Times New Roman"/>
                <w:sz w:val="20"/>
                <w:szCs w:val="20"/>
              </w:rPr>
              <w:t xml:space="preserve"> de a prezenta </w:t>
            </w:r>
            <w:proofErr w:type="spellStart"/>
            <w:r w:rsidRPr="000C4F4C">
              <w:rPr>
                <w:rFonts w:ascii="Times New Roman" w:hAnsi="Times New Roman"/>
                <w:sz w:val="20"/>
                <w:szCs w:val="20"/>
              </w:rPr>
              <w:t>siguranţă</w:t>
            </w:r>
            <w:proofErr w:type="spellEnd"/>
            <w:r w:rsidRPr="000C4F4C">
              <w:rPr>
                <w:rFonts w:ascii="Times New Roman" w:hAnsi="Times New Roman"/>
                <w:sz w:val="20"/>
                <w:szCs w:val="20"/>
              </w:rPr>
              <w:t xml:space="preserve"> în exploatare. Repararea se realizează doar prin înlocuirea pieselor defecte cu altele noi. Nu face obiectul reparării, recipientul stingătorului. Repararea se realizează utilizând numai piese de schimb originale sau acceptate de producător cu certificate </w:t>
            </w:r>
            <w:r w:rsidRPr="00C342FC">
              <w:rPr>
                <w:rFonts w:ascii="Times New Roman" w:hAnsi="Times New Roman"/>
                <w:sz w:val="20"/>
                <w:szCs w:val="20"/>
              </w:rPr>
              <w:t xml:space="preserve">de conformitate pentru pieselor </w:t>
            </w:r>
            <w:proofErr w:type="spellStart"/>
            <w:r w:rsidRPr="00C342FC">
              <w:rPr>
                <w:rFonts w:ascii="Times New Roman" w:hAnsi="Times New Roman"/>
                <w:sz w:val="20"/>
                <w:szCs w:val="20"/>
              </w:rPr>
              <w:t>inlocuite</w:t>
            </w:r>
            <w:proofErr w:type="spellEnd"/>
            <w:r w:rsidRPr="00C342FC">
              <w:rPr>
                <w:rFonts w:ascii="Times New Roman" w:hAnsi="Times New Roman"/>
                <w:sz w:val="20"/>
                <w:szCs w:val="20"/>
              </w:rPr>
              <w:t xml:space="preserve"> care sa ateste </w:t>
            </w:r>
            <w:proofErr w:type="spellStart"/>
            <w:r w:rsidRPr="00C342FC">
              <w:rPr>
                <w:rFonts w:ascii="Times New Roman" w:hAnsi="Times New Roman"/>
                <w:sz w:val="20"/>
                <w:szCs w:val="20"/>
              </w:rPr>
              <w:t>provenienta</w:t>
            </w:r>
            <w:proofErr w:type="spellEnd"/>
            <w:r w:rsidRPr="00C342FC">
              <w:rPr>
                <w:rFonts w:ascii="Times New Roman" w:hAnsi="Times New Roman"/>
                <w:sz w:val="20"/>
                <w:szCs w:val="20"/>
              </w:rPr>
              <w:t xml:space="preserve"> lor (OE si/sau OEM),</w:t>
            </w:r>
            <w:r w:rsidRPr="000C4F4C">
              <w:rPr>
                <w:rFonts w:ascii="Times New Roman" w:hAnsi="Times New Roman"/>
                <w:sz w:val="20"/>
                <w:szCs w:val="20"/>
              </w:rPr>
              <w:t xml:space="preserve"> pentru care ofertantul garantează </w:t>
            </w:r>
            <w:proofErr w:type="spellStart"/>
            <w:r w:rsidRPr="000C4F4C">
              <w:rPr>
                <w:rFonts w:ascii="Times New Roman" w:hAnsi="Times New Roman"/>
                <w:sz w:val="20"/>
                <w:szCs w:val="20"/>
              </w:rPr>
              <w:t>funcţionarea</w:t>
            </w:r>
            <w:proofErr w:type="spellEnd"/>
            <w:r w:rsidRPr="000C4F4C">
              <w:rPr>
                <w:rFonts w:ascii="Times New Roman" w:hAnsi="Times New Roman"/>
                <w:sz w:val="20"/>
                <w:szCs w:val="20"/>
              </w:rPr>
              <w:t xml:space="preserve"> în </w:t>
            </w:r>
            <w:proofErr w:type="spellStart"/>
            <w:r w:rsidRPr="000C4F4C">
              <w:rPr>
                <w:rFonts w:ascii="Times New Roman" w:hAnsi="Times New Roman"/>
                <w:sz w:val="20"/>
                <w:szCs w:val="20"/>
              </w:rPr>
              <w:t>condiţii</w:t>
            </w:r>
            <w:proofErr w:type="spellEnd"/>
            <w:r w:rsidRPr="000C4F4C">
              <w:rPr>
                <w:rFonts w:ascii="Times New Roman" w:hAnsi="Times New Roman"/>
                <w:sz w:val="20"/>
                <w:szCs w:val="20"/>
              </w:rPr>
              <w:t xml:space="preserve"> de securitate maximă. În urma finalizării </w:t>
            </w:r>
            <w:proofErr w:type="spellStart"/>
            <w:r w:rsidRPr="000C4F4C">
              <w:rPr>
                <w:rFonts w:ascii="Times New Roman" w:hAnsi="Times New Roman"/>
                <w:sz w:val="20"/>
                <w:szCs w:val="20"/>
              </w:rPr>
              <w:t>operaţiunilor</w:t>
            </w:r>
            <w:proofErr w:type="spellEnd"/>
            <w:r w:rsidRPr="000C4F4C">
              <w:rPr>
                <w:rFonts w:ascii="Times New Roman" w:hAnsi="Times New Roman"/>
                <w:sz w:val="20"/>
                <w:szCs w:val="20"/>
              </w:rPr>
              <w:t xml:space="preserve"> de reparare, ofertantul va emite o </w:t>
            </w:r>
            <w:proofErr w:type="spellStart"/>
            <w:r w:rsidRPr="000C4F4C">
              <w:rPr>
                <w:rFonts w:ascii="Times New Roman" w:hAnsi="Times New Roman"/>
                <w:sz w:val="20"/>
                <w:szCs w:val="20"/>
              </w:rPr>
              <w:t>declaraţie</w:t>
            </w:r>
            <w:proofErr w:type="spellEnd"/>
            <w:r w:rsidRPr="000C4F4C">
              <w:rPr>
                <w:rFonts w:ascii="Times New Roman" w:hAnsi="Times New Roman"/>
                <w:sz w:val="20"/>
                <w:szCs w:val="20"/>
              </w:rPr>
              <w:t xml:space="preserve"> de conformitate, prin care declară pe proprie răspundere că stingătoarele de incendiu reparate corespund integral cu modelul certificat.</w:t>
            </w:r>
          </w:p>
          <w:p w:rsidR="00571767" w:rsidRPr="000C4F4C" w:rsidRDefault="00571767" w:rsidP="00DC4F81">
            <w:pPr>
              <w:spacing w:after="0" w:line="240" w:lineRule="auto"/>
              <w:jc w:val="both"/>
              <w:rPr>
                <w:rFonts w:ascii="Times New Roman" w:hAnsi="Times New Roman"/>
                <w:sz w:val="20"/>
                <w:szCs w:val="20"/>
              </w:rPr>
            </w:pPr>
            <w:proofErr w:type="spellStart"/>
            <w:r w:rsidRPr="000C4F4C">
              <w:rPr>
                <w:rFonts w:ascii="Times New Roman" w:hAnsi="Times New Roman"/>
                <w:sz w:val="20"/>
                <w:szCs w:val="20"/>
              </w:rPr>
              <w:t>Operaţiunile</w:t>
            </w:r>
            <w:proofErr w:type="spellEnd"/>
            <w:r w:rsidRPr="000C4F4C">
              <w:rPr>
                <w:rFonts w:ascii="Times New Roman" w:hAnsi="Times New Roman"/>
                <w:sz w:val="20"/>
                <w:szCs w:val="20"/>
              </w:rPr>
              <w:t xml:space="preserve"> realizate pentru repararea unui stingător de incendiu, în </w:t>
            </w:r>
            <w:proofErr w:type="spellStart"/>
            <w:r w:rsidRPr="000C4F4C">
              <w:rPr>
                <w:rFonts w:ascii="Times New Roman" w:hAnsi="Times New Roman"/>
                <w:sz w:val="20"/>
                <w:szCs w:val="20"/>
              </w:rPr>
              <w:t>funcţie</w:t>
            </w:r>
            <w:proofErr w:type="spellEnd"/>
            <w:r w:rsidRPr="000C4F4C">
              <w:rPr>
                <w:rFonts w:ascii="Times New Roman" w:hAnsi="Times New Roman"/>
                <w:sz w:val="20"/>
                <w:szCs w:val="20"/>
              </w:rPr>
              <w:t xml:space="preserve"> de tipul acestuia, sunt:</w:t>
            </w:r>
          </w:p>
          <w:p w:rsidR="00571767" w:rsidRPr="000C4F4C" w:rsidRDefault="00571767" w:rsidP="00DC4F81">
            <w:pPr>
              <w:spacing w:after="0" w:line="240" w:lineRule="auto"/>
              <w:jc w:val="both"/>
              <w:rPr>
                <w:rFonts w:ascii="Times New Roman" w:hAnsi="Times New Roman"/>
                <w:sz w:val="20"/>
                <w:szCs w:val="20"/>
              </w:rPr>
            </w:pPr>
            <w:r w:rsidRPr="000C4F4C">
              <w:rPr>
                <w:rFonts w:ascii="Times New Roman" w:hAnsi="Times New Roman"/>
                <w:sz w:val="20"/>
                <w:szCs w:val="20"/>
              </w:rPr>
              <w:t xml:space="preserve">- identificarea defectelor ce trebuie înlăturate (desfacerea fitingurilor de pe recipientul stingătorului, îndepărtarea celor deteriorate </w:t>
            </w:r>
            <w:proofErr w:type="spellStart"/>
            <w:r w:rsidRPr="000C4F4C">
              <w:rPr>
                <w:rFonts w:ascii="Times New Roman" w:hAnsi="Times New Roman"/>
                <w:sz w:val="20"/>
                <w:szCs w:val="20"/>
              </w:rPr>
              <w:t>şi</w:t>
            </w:r>
            <w:proofErr w:type="spellEnd"/>
            <w:r w:rsidRPr="000C4F4C">
              <w:rPr>
                <w:rFonts w:ascii="Times New Roman" w:hAnsi="Times New Roman"/>
                <w:sz w:val="20"/>
                <w:szCs w:val="20"/>
              </w:rPr>
              <w:t xml:space="preserve"> înlocuirea cu altele noi; recipientul stingătorului nu face obiectul reparării);</w:t>
            </w:r>
          </w:p>
          <w:p w:rsidR="00571767" w:rsidRPr="000C4F4C" w:rsidRDefault="00571767" w:rsidP="00DC4F81">
            <w:pPr>
              <w:spacing w:after="0" w:line="240" w:lineRule="auto"/>
              <w:jc w:val="both"/>
              <w:rPr>
                <w:rFonts w:ascii="Times New Roman" w:hAnsi="Times New Roman"/>
                <w:sz w:val="20"/>
                <w:szCs w:val="20"/>
              </w:rPr>
            </w:pPr>
            <w:r w:rsidRPr="000C4F4C">
              <w:rPr>
                <w:rFonts w:ascii="Times New Roman" w:hAnsi="Times New Roman"/>
                <w:sz w:val="20"/>
                <w:szCs w:val="20"/>
              </w:rPr>
              <w:t xml:space="preserve">- verificarea la presiune a recipientului stingătorului (acolo unde este cazul), a supapei </w:t>
            </w:r>
            <w:proofErr w:type="spellStart"/>
            <w:r w:rsidRPr="000C4F4C">
              <w:rPr>
                <w:rFonts w:ascii="Times New Roman" w:hAnsi="Times New Roman"/>
                <w:sz w:val="20"/>
                <w:szCs w:val="20"/>
              </w:rPr>
              <w:t>şi</w:t>
            </w:r>
            <w:proofErr w:type="spellEnd"/>
            <w:r w:rsidRPr="000C4F4C">
              <w:rPr>
                <w:rFonts w:ascii="Times New Roman" w:hAnsi="Times New Roman"/>
                <w:sz w:val="20"/>
                <w:szCs w:val="20"/>
              </w:rPr>
              <w:t xml:space="preserve"> a ansamblului furtun (dacă există dispozitiv de oprire a descărcării, înlocuirea supapei </w:t>
            </w:r>
            <w:proofErr w:type="spellStart"/>
            <w:r w:rsidRPr="000C4F4C">
              <w:rPr>
                <w:rFonts w:ascii="Times New Roman" w:hAnsi="Times New Roman"/>
                <w:sz w:val="20"/>
                <w:szCs w:val="20"/>
              </w:rPr>
              <w:t>şi</w:t>
            </w:r>
            <w:proofErr w:type="spellEnd"/>
            <w:r w:rsidRPr="000C4F4C">
              <w:rPr>
                <w:rFonts w:ascii="Times New Roman" w:hAnsi="Times New Roman"/>
                <w:sz w:val="20"/>
                <w:szCs w:val="20"/>
              </w:rPr>
              <w:t xml:space="preserve"> a ansamblului furtun dacă sunt defecte; recipientul nemarcat nu se verifică, ci se propune la casare);</w:t>
            </w:r>
          </w:p>
          <w:p w:rsidR="00571767" w:rsidRPr="000C4F4C" w:rsidRDefault="00571767" w:rsidP="00DC4F81">
            <w:pPr>
              <w:spacing w:after="0" w:line="240" w:lineRule="auto"/>
              <w:jc w:val="both"/>
              <w:rPr>
                <w:rFonts w:ascii="Times New Roman" w:hAnsi="Times New Roman"/>
                <w:sz w:val="20"/>
                <w:szCs w:val="20"/>
              </w:rPr>
            </w:pPr>
            <w:r w:rsidRPr="000C4F4C">
              <w:rPr>
                <w:rFonts w:ascii="Times New Roman" w:hAnsi="Times New Roman"/>
                <w:sz w:val="20"/>
                <w:szCs w:val="20"/>
              </w:rPr>
              <w:t>- asigurarea de piese conforme modelului certificat;</w:t>
            </w:r>
          </w:p>
          <w:p w:rsidR="00571767" w:rsidRPr="000C4F4C" w:rsidRDefault="00571767" w:rsidP="00DC4F81">
            <w:pPr>
              <w:spacing w:after="0" w:line="240" w:lineRule="auto"/>
              <w:jc w:val="both"/>
              <w:rPr>
                <w:rFonts w:ascii="Times New Roman" w:hAnsi="Times New Roman"/>
                <w:sz w:val="20"/>
                <w:szCs w:val="20"/>
              </w:rPr>
            </w:pPr>
            <w:r w:rsidRPr="000C4F4C">
              <w:rPr>
                <w:rFonts w:ascii="Times New Roman" w:hAnsi="Times New Roman"/>
                <w:sz w:val="20"/>
                <w:szCs w:val="20"/>
              </w:rPr>
              <w:t>- înlocuirea pieselor defecte;</w:t>
            </w:r>
          </w:p>
          <w:p w:rsidR="00571767" w:rsidRPr="000C4F4C" w:rsidRDefault="00571767" w:rsidP="00DC4F81">
            <w:pPr>
              <w:spacing w:after="0" w:line="240" w:lineRule="auto"/>
              <w:jc w:val="both"/>
              <w:rPr>
                <w:rFonts w:ascii="Times New Roman" w:hAnsi="Times New Roman"/>
                <w:sz w:val="20"/>
                <w:szCs w:val="20"/>
              </w:rPr>
            </w:pPr>
            <w:r w:rsidRPr="000C4F4C">
              <w:rPr>
                <w:rFonts w:ascii="Times New Roman" w:hAnsi="Times New Roman"/>
                <w:sz w:val="20"/>
                <w:szCs w:val="20"/>
              </w:rPr>
              <w:lastRenderedPageBreak/>
              <w:t xml:space="preserve">- reasamblarea stingătorului (refacerea montajului </w:t>
            </w:r>
            <w:proofErr w:type="spellStart"/>
            <w:r w:rsidRPr="000C4F4C">
              <w:rPr>
                <w:rFonts w:ascii="Times New Roman" w:hAnsi="Times New Roman"/>
                <w:sz w:val="20"/>
                <w:szCs w:val="20"/>
              </w:rPr>
              <w:t>şi</w:t>
            </w:r>
            <w:proofErr w:type="spellEnd"/>
            <w:r w:rsidRPr="000C4F4C">
              <w:rPr>
                <w:rFonts w:ascii="Times New Roman" w:hAnsi="Times New Roman"/>
                <w:sz w:val="20"/>
                <w:szCs w:val="20"/>
              </w:rPr>
              <w:t xml:space="preserve"> presurizarea stingătorului).</w:t>
            </w:r>
          </w:p>
          <w:p w:rsidR="00571767" w:rsidRPr="000C4F4C" w:rsidRDefault="00571767" w:rsidP="00DC4F81">
            <w:pPr>
              <w:spacing w:after="0" w:line="240" w:lineRule="auto"/>
              <w:jc w:val="both"/>
              <w:rPr>
                <w:rFonts w:ascii="Times New Roman" w:hAnsi="Times New Roman"/>
                <w:sz w:val="20"/>
                <w:szCs w:val="20"/>
              </w:rPr>
            </w:pPr>
            <w:r w:rsidRPr="000C4F4C">
              <w:rPr>
                <w:rFonts w:ascii="Times New Roman" w:hAnsi="Times New Roman"/>
                <w:sz w:val="20"/>
                <w:szCs w:val="20"/>
              </w:rPr>
              <w:t xml:space="preserve">Notă: Ofertantul va întocmi un deviz de </w:t>
            </w:r>
            <w:proofErr w:type="spellStart"/>
            <w:r w:rsidRPr="000C4F4C">
              <w:rPr>
                <w:rFonts w:ascii="Times New Roman" w:hAnsi="Times New Roman"/>
                <w:sz w:val="20"/>
                <w:szCs w:val="20"/>
              </w:rPr>
              <w:t>reparaţie</w:t>
            </w:r>
            <w:proofErr w:type="spellEnd"/>
            <w:r w:rsidRPr="000C4F4C">
              <w:rPr>
                <w:rFonts w:ascii="Times New Roman" w:hAnsi="Times New Roman"/>
                <w:sz w:val="20"/>
                <w:szCs w:val="20"/>
              </w:rPr>
              <w:t xml:space="preserve"> pentru stingătoarele defecte ce urmează a fi reparate, pe care îl va înainta beneficiarului pentru a </w:t>
            </w:r>
            <w:proofErr w:type="spellStart"/>
            <w:r w:rsidRPr="000C4F4C">
              <w:rPr>
                <w:rFonts w:ascii="Times New Roman" w:hAnsi="Times New Roman"/>
                <w:sz w:val="20"/>
                <w:szCs w:val="20"/>
              </w:rPr>
              <w:t>obţine</w:t>
            </w:r>
            <w:proofErr w:type="spellEnd"/>
            <w:r w:rsidRPr="000C4F4C">
              <w:rPr>
                <w:rFonts w:ascii="Times New Roman" w:hAnsi="Times New Roman"/>
                <w:sz w:val="20"/>
                <w:szCs w:val="20"/>
              </w:rPr>
              <w:t xml:space="preserve"> acceptul acestuia.</w:t>
            </w:r>
          </w:p>
          <w:p w:rsidR="00571767" w:rsidRPr="000C4F4C" w:rsidRDefault="00571767" w:rsidP="00DC4F81">
            <w:pPr>
              <w:spacing w:after="0" w:line="240" w:lineRule="auto"/>
              <w:jc w:val="both"/>
              <w:rPr>
                <w:rFonts w:ascii="Times New Roman" w:hAnsi="Times New Roman"/>
                <w:sz w:val="20"/>
                <w:szCs w:val="20"/>
              </w:rPr>
            </w:pPr>
            <w:r w:rsidRPr="000C4F4C">
              <w:rPr>
                <w:rFonts w:ascii="Times New Roman" w:hAnsi="Times New Roman"/>
                <w:sz w:val="20"/>
                <w:szCs w:val="20"/>
              </w:rPr>
              <w:t xml:space="preserve">c) Reîncărcarea stingătoarelor </w:t>
            </w:r>
          </w:p>
          <w:p w:rsidR="00571767" w:rsidRPr="000C4F4C" w:rsidRDefault="00571767" w:rsidP="00DC4F81">
            <w:pPr>
              <w:spacing w:after="0" w:line="240" w:lineRule="auto"/>
              <w:jc w:val="both"/>
              <w:rPr>
                <w:rFonts w:ascii="Times New Roman" w:hAnsi="Times New Roman"/>
                <w:sz w:val="20"/>
                <w:szCs w:val="20"/>
              </w:rPr>
            </w:pPr>
            <w:r w:rsidRPr="000C4F4C">
              <w:rPr>
                <w:rFonts w:ascii="Times New Roman" w:hAnsi="Times New Roman"/>
                <w:sz w:val="20"/>
                <w:szCs w:val="20"/>
              </w:rPr>
              <w:t xml:space="preserve">Încărcarea stingătoarelor de incendiu reprezintă un ansamblu de </w:t>
            </w:r>
            <w:proofErr w:type="spellStart"/>
            <w:r w:rsidRPr="000C4F4C">
              <w:rPr>
                <w:rFonts w:ascii="Times New Roman" w:hAnsi="Times New Roman"/>
                <w:sz w:val="20"/>
                <w:szCs w:val="20"/>
              </w:rPr>
              <w:t>operaţiuni</w:t>
            </w:r>
            <w:proofErr w:type="spellEnd"/>
            <w:r w:rsidRPr="000C4F4C">
              <w:rPr>
                <w:rFonts w:ascii="Times New Roman" w:hAnsi="Times New Roman"/>
                <w:sz w:val="20"/>
                <w:szCs w:val="20"/>
              </w:rPr>
              <w:t xml:space="preserve"> efectuate de către personalul de specialitate al  ofertantului cu ajutorul unor mijloace tehnice adecvate, prin care un stingător de incendiu aste repus în stare de </w:t>
            </w:r>
            <w:proofErr w:type="spellStart"/>
            <w:r w:rsidRPr="000C4F4C">
              <w:rPr>
                <w:rFonts w:ascii="Times New Roman" w:hAnsi="Times New Roman"/>
                <w:sz w:val="20"/>
                <w:szCs w:val="20"/>
              </w:rPr>
              <w:t>funcţionare</w:t>
            </w:r>
            <w:proofErr w:type="spellEnd"/>
            <w:r w:rsidRPr="000C4F4C">
              <w:rPr>
                <w:rFonts w:ascii="Times New Roman" w:hAnsi="Times New Roman"/>
                <w:sz w:val="20"/>
                <w:szCs w:val="20"/>
              </w:rPr>
              <w:t xml:space="preserve"> în urma fie a descărcării prin utilizarea lui, fie ca urmare a descărcării accidentale, fie ca urmare a </w:t>
            </w:r>
            <w:proofErr w:type="spellStart"/>
            <w:r w:rsidRPr="000C4F4C">
              <w:rPr>
                <w:rFonts w:ascii="Times New Roman" w:hAnsi="Times New Roman"/>
                <w:sz w:val="20"/>
                <w:szCs w:val="20"/>
              </w:rPr>
              <w:t>depăşirii</w:t>
            </w:r>
            <w:proofErr w:type="spellEnd"/>
            <w:r w:rsidRPr="000C4F4C">
              <w:rPr>
                <w:rFonts w:ascii="Times New Roman" w:hAnsi="Times New Roman"/>
                <w:sz w:val="20"/>
                <w:szCs w:val="20"/>
              </w:rPr>
              <w:t xml:space="preserve"> termenului de valabilitate a încărcăturii.</w:t>
            </w:r>
          </w:p>
          <w:p w:rsidR="00571767" w:rsidRPr="000C4F4C" w:rsidRDefault="00571767" w:rsidP="00DC4F81">
            <w:pPr>
              <w:spacing w:after="0" w:line="240" w:lineRule="auto"/>
              <w:jc w:val="both"/>
              <w:rPr>
                <w:rFonts w:ascii="Times New Roman" w:hAnsi="Times New Roman"/>
                <w:sz w:val="20"/>
                <w:szCs w:val="20"/>
              </w:rPr>
            </w:pPr>
            <w:r w:rsidRPr="000C4F4C">
              <w:rPr>
                <w:rFonts w:ascii="Times New Roman" w:hAnsi="Times New Roman"/>
                <w:sz w:val="20"/>
                <w:szCs w:val="20"/>
              </w:rPr>
              <w:t xml:space="preserve">Reîncărcarea este </w:t>
            </w:r>
            <w:proofErr w:type="spellStart"/>
            <w:r w:rsidRPr="000C4F4C">
              <w:rPr>
                <w:rFonts w:ascii="Times New Roman" w:hAnsi="Times New Roman"/>
                <w:sz w:val="20"/>
                <w:szCs w:val="20"/>
              </w:rPr>
              <w:t>însoţită</w:t>
            </w:r>
            <w:proofErr w:type="spellEnd"/>
            <w:r w:rsidRPr="000C4F4C">
              <w:rPr>
                <w:rFonts w:ascii="Times New Roman" w:hAnsi="Times New Roman"/>
                <w:sz w:val="20"/>
                <w:szCs w:val="20"/>
              </w:rPr>
              <w:t xml:space="preserve"> în mod obligatoriu </w:t>
            </w:r>
            <w:proofErr w:type="spellStart"/>
            <w:r w:rsidRPr="000C4F4C">
              <w:rPr>
                <w:rFonts w:ascii="Times New Roman" w:hAnsi="Times New Roman"/>
                <w:sz w:val="20"/>
                <w:szCs w:val="20"/>
              </w:rPr>
              <w:t>şi</w:t>
            </w:r>
            <w:proofErr w:type="spellEnd"/>
            <w:r w:rsidRPr="000C4F4C">
              <w:rPr>
                <w:rFonts w:ascii="Times New Roman" w:hAnsi="Times New Roman"/>
                <w:sz w:val="20"/>
                <w:szCs w:val="20"/>
              </w:rPr>
              <w:t xml:space="preserve"> de o verificare, cu scopul de a conferi încrederea că produsul corespunde integral din punct de vedere al caracteristicilor </w:t>
            </w:r>
            <w:proofErr w:type="spellStart"/>
            <w:r w:rsidRPr="000C4F4C">
              <w:rPr>
                <w:rFonts w:ascii="Times New Roman" w:hAnsi="Times New Roman"/>
                <w:sz w:val="20"/>
                <w:szCs w:val="20"/>
              </w:rPr>
              <w:t>funcţionale</w:t>
            </w:r>
            <w:proofErr w:type="spellEnd"/>
            <w:r w:rsidRPr="000C4F4C">
              <w:rPr>
                <w:rFonts w:ascii="Times New Roman" w:hAnsi="Times New Roman"/>
                <w:sz w:val="20"/>
                <w:szCs w:val="20"/>
              </w:rPr>
              <w:t xml:space="preserve"> demonstrate la modelul certificat  </w:t>
            </w:r>
            <w:proofErr w:type="spellStart"/>
            <w:r w:rsidRPr="000C4F4C">
              <w:rPr>
                <w:rFonts w:ascii="Times New Roman" w:hAnsi="Times New Roman"/>
                <w:sz w:val="20"/>
                <w:szCs w:val="20"/>
              </w:rPr>
              <w:t>şi</w:t>
            </w:r>
            <w:proofErr w:type="spellEnd"/>
            <w:r w:rsidRPr="000C4F4C">
              <w:rPr>
                <w:rFonts w:ascii="Times New Roman" w:hAnsi="Times New Roman"/>
                <w:sz w:val="20"/>
                <w:szCs w:val="20"/>
              </w:rPr>
              <w:t xml:space="preserve"> că prezintă </w:t>
            </w:r>
            <w:proofErr w:type="spellStart"/>
            <w:r w:rsidRPr="000C4F4C">
              <w:rPr>
                <w:rFonts w:ascii="Times New Roman" w:hAnsi="Times New Roman"/>
                <w:sz w:val="20"/>
                <w:szCs w:val="20"/>
              </w:rPr>
              <w:t>siguranţă</w:t>
            </w:r>
            <w:proofErr w:type="spellEnd"/>
            <w:r w:rsidRPr="000C4F4C">
              <w:rPr>
                <w:rFonts w:ascii="Times New Roman" w:hAnsi="Times New Roman"/>
                <w:sz w:val="20"/>
                <w:szCs w:val="20"/>
              </w:rPr>
              <w:t xml:space="preserve"> în exploatare. În urma </w:t>
            </w:r>
            <w:proofErr w:type="spellStart"/>
            <w:r w:rsidRPr="000C4F4C">
              <w:rPr>
                <w:rFonts w:ascii="Times New Roman" w:hAnsi="Times New Roman"/>
                <w:sz w:val="20"/>
                <w:szCs w:val="20"/>
              </w:rPr>
              <w:t>operaţiunilor</w:t>
            </w:r>
            <w:proofErr w:type="spellEnd"/>
            <w:r w:rsidRPr="000C4F4C">
              <w:rPr>
                <w:rFonts w:ascii="Times New Roman" w:hAnsi="Times New Roman"/>
                <w:sz w:val="20"/>
                <w:szCs w:val="20"/>
              </w:rPr>
              <w:t xml:space="preserve"> de reîncărcare, ofertantul emite o </w:t>
            </w:r>
            <w:proofErr w:type="spellStart"/>
            <w:r w:rsidRPr="000C4F4C">
              <w:rPr>
                <w:rFonts w:ascii="Times New Roman" w:hAnsi="Times New Roman"/>
                <w:sz w:val="20"/>
                <w:szCs w:val="20"/>
              </w:rPr>
              <w:t>declaraţie</w:t>
            </w:r>
            <w:proofErr w:type="spellEnd"/>
            <w:r w:rsidRPr="000C4F4C">
              <w:rPr>
                <w:rFonts w:ascii="Times New Roman" w:hAnsi="Times New Roman"/>
                <w:sz w:val="20"/>
                <w:szCs w:val="20"/>
              </w:rPr>
              <w:t xml:space="preserve"> de conformitate prin care declară pe propria răspundere, că stingătoarele de incendiu (re)încărcate corespund integral cu modelul certificat. În cazul în care în urma </w:t>
            </w:r>
            <w:proofErr w:type="spellStart"/>
            <w:r w:rsidRPr="000C4F4C">
              <w:rPr>
                <w:rFonts w:ascii="Times New Roman" w:hAnsi="Times New Roman"/>
                <w:sz w:val="20"/>
                <w:szCs w:val="20"/>
              </w:rPr>
              <w:t>operaţiunilor</w:t>
            </w:r>
            <w:proofErr w:type="spellEnd"/>
            <w:r w:rsidRPr="000C4F4C">
              <w:rPr>
                <w:rFonts w:ascii="Times New Roman" w:hAnsi="Times New Roman"/>
                <w:sz w:val="20"/>
                <w:szCs w:val="20"/>
              </w:rPr>
              <w:t xml:space="preserve"> de reîncărcare se constată </w:t>
            </w:r>
            <w:proofErr w:type="spellStart"/>
            <w:r w:rsidRPr="000C4F4C">
              <w:rPr>
                <w:rFonts w:ascii="Times New Roman" w:hAnsi="Times New Roman"/>
                <w:sz w:val="20"/>
                <w:szCs w:val="20"/>
              </w:rPr>
              <w:t>existenţa</w:t>
            </w:r>
            <w:proofErr w:type="spellEnd"/>
            <w:r w:rsidRPr="000C4F4C">
              <w:rPr>
                <w:rFonts w:ascii="Times New Roman" w:hAnsi="Times New Roman"/>
                <w:sz w:val="20"/>
                <w:szCs w:val="20"/>
              </w:rPr>
              <w:t xml:space="preserve"> unor </w:t>
            </w:r>
            <w:proofErr w:type="spellStart"/>
            <w:r w:rsidRPr="000C4F4C">
              <w:rPr>
                <w:rFonts w:ascii="Times New Roman" w:hAnsi="Times New Roman"/>
                <w:sz w:val="20"/>
                <w:szCs w:val="20"/>
              </w:rPr>
              <w:t>defecţiuni</w:t>
            </w:r>
            <w:proofErr w:type="spellEnd"/>
            <w:r w:rsidRPr="000C4F4C">
              <w:rPr>
                <w:rFonts w:ascii="Times New Roman" w:hAnsi="Times New Roman"/>
                <w:sz w:val="20"/>
                <w:szCs w:val="20"/>
              </w:rPr>
              <w:t xml:space="preserve">, se procedează, după caz, fie la remedierea acestora conform </w:t>
            </w:r>
            <w:proofErr w:type="spellStart"/>
            <w:r w:rsidRPr="000C4F4C">
              <w:rPr>
                <w:rFonts w:ascii="Times New Roman" w:hAnsi="Times New Roman"/>
                <w:sz w:val="20"/>
                <w:szCs w:val="20"/>
              </w:rPr>
              <w:t>operaţiunilor</w:t>
            </w:r>
            <w:proofErr w:type="spellEnd"/>
            <w:r w:rsidRPr="000C4F4C">
              <w:rPr>
                <w:rFonts w:ascii="Times New Roman" w:hAnsi="Times New Roman"/>
                <w:sz w:val="20"/>
                <w:szCs w:val="20"/>
              </w:rPr>
              <w:t xml:space="preserve"> de reparare, fie la scoaterea din uz a stingătorului de incendiu. Reîncărcarea stingătorului se face numai cu agent de stingere similar cu cel original cu care a fost încărcat de producător </w:t>
            </w:r>
            <w:proofErr w:type="spellStart"/>
            <w:r w:rsidRPr="000C4F4C">
              <w:rPr>
                <w:rFonts w:ascii="Times New Roman" w:hAnsi="Times New Roman"/>
                <w:sz w:val="20"/>
                <w:szCs w:val="20"/>
              </w:rPr>
              <w:t>şi</w:t>
            </w:r>
            <w:proofErr w:type="spellEnd"/>
            <w:r w:rsidRPr="000C4F4C">
              <w:rPr>
                <w:rFonts w:ascii="Times New Roman" w:hAnsi="Times New Roman"/>
                <w:sz w:val="20"/>
                <w:szCs w:val="20"/>
              </w:rPr>
              <w:t xml:space="preserve"> cu care a fost certificat. Pentru stingătoarele cu pulbere se interzice reutilizarea pulberii rămasă în urma descărcării.</w:t>
            </w:r>
          </w:p>
          <w:p w:rsidR="00571767" w:rsidRPr="000C4F4C" w:rsidRDefault="00571767" w:rsidP="00DC4F81">
            <w:pPr>
              <w:spacing w:after="0" w:line="240" w:lineRule="auto"/>
              <w:jc w:val="both"/>
              <w:rPr>
                <w:rFonts w:ascii="Times New Roman" w:hAnsi="Times New Roman"/>
                <w:sz w:val="20"/>
                <w:szCs w:val="20"/>
              </w:rPr>
            </w:pPr>
            <w:proofErr w:type="spellStart"/>
            <w:r w:rsidRPr="000C4F4C">
              <w:rPr>
                <w:rFonts w:ascii="Times New Roman" w:hAnsi="Times New Roman"/>
                <w:sz w:val="20"/>
                <w:szCs w:val="20"/>
              </w:rPr>
              <w:t>Operaţiunile</w:t>
            </w:r>
            <w:proofErr w:type="spellEnd"/>
            <w:r w:rsidRPr="000C4F4C">
              <w:rPr>
                <w:rFonts w:ascii="Times New Roman" w:hAnsi="Times New Roman"/>
                <w:sz w:val="20"/>
                <w:szCs w:val="20"/>
              </w:rPr>
              <w:t xml:space="preserve"> ce trebuie efectuate pentru reîncărcarea unui stingător de incendiu, în </w:t>
            </w:r>
            <w:proofErr w:type="spellStart"/>
            <w:r w:rsidRPr="000C4F4C">
              <w:rPr>
                <w:rFonts w:ascii="Times New Roman" w:hAnsi="Times New Roman"/>
                <w:sz w:val="20"/>
                <w:szCs w:val="20"/>
              </w:rPr>
              <w:t>funcţie</w:t>
            </w:r>
            <w:proofErr w:type="spellEnd"/>
            <w:r w:rsidRPr="000C4F4C">
              <w:rPr>
                <w:rFonts w:ascii="Times New Roman" w:hAnsi="Times New Roman"/>
                <w:sz w:val="20"/>
                <w:szCs w:val="20"/>
              </w:rPr>
              <w:t xml:space="preserve"> de tipul acesteia, sunt:</w:t>
            </w:r>
          </w:p>
          <w:p w:rsidR="00571767" w:rsidRPr="000C4F4C" w:rsidRDefault="00571767" w:rsidP="00DC4F81">
            <w:pPr>
              <w:spacing w:after="0" w:line="240" w:lineRule="auto"/>
              <w:jc w:val="both"/>
              <w:rPr>
                <w:rFonts w:ascii="Times New Roman" w:hAnsi="Times New Roman"/>
                <w:sz w:val="20"/>
                <w:szCs w:val="20"/>
              </w:rPr>
            </w:pPr>
            <w:r w:rsidRPr="000C4F4C">
              <w:rPr>
                <w:rFonts w:ascii="Times New Roman" w:hAnsi="Times New Roman"/>
                <w:sz w:val="20"/>
                <w:szCs w:val="20"/>
              </w:rPr>
              <w:t>- depresurizarea stingătorului de incendiu (eliberarea presiunii sau presiunii reziduale);</w:t>
            </w:r>
          </w:p>
          <w:p w:rsidR="00571767" w:rsidRPr="000C4F4C" w:rsidRDefault="00571767" w:rsidP="00DC4F81">
            <w:pPr>
              <w:spacing w:after="0" w:line="240" w:lineRule="auto"/>
              <w:jc w:val="both"/>
              <w:rPr>
                <w:rFonts w:ascii="Times New Roman" w:hAnsi="Times New Roman"/>
                <w:sz w:val="20"/>
                <w:szCs w:val="20"/>
              </w:rPr>
            </w:pPr>
            <w:r w:rsidRPr="000C4F4C">
              <w:rPr>
                <w:rFonts w:ascii="Times New Roman" w:hAnsi="Times New Roman"/>
                <w:sz w:val="20"/>
                <w:szCs w:val="20"/>
              </w:rPr>
              <w:t>- demontarea stingătorului de incendiu;</w:t>
            </w:r>
          </w:p>
          <w:p w:rsidR="00571767" w:rsidRPr="000C4F4C" w:rsidRDefault="00571767" w:rsidP="00DC4F81">
            <w:pPr>
              <w:spacing w:after="0" w:line="240" w:lineRule="auto"/>
              <w:jc w:val="both"/>
              <w:rPr>
                <w:rFonts w:ascii="Times New Roman" w:hAnsi="Times New Roman"/>
                <w:sz w:val="20"/>
                <w:szCs w:val="20"/>
              </w:rPr>
            </w:pPr>
            <w:r w:rsidRPr="000C4F4C">
              <w:rPr>
                <w:rFonts w:ascii="Times New Roman" w:hAnsi="Times New Roman"/>
                <w:sz w:val="20"/>
                <w:szCs w:val="20"/>
              </w:rPr>
              <w:t xml:space="preserve">- </w:t>
            </w:r>
            <w:proofErr w:type="spellStart"/>
            <w:r w:rsidRPr="000C4F4C">
              <w:rPr>
                <w:rFonts w:ascii="Times New Roman" w:hAnsi="Times New Roman"/>
                <w:sz w:val="20"/>
                <w:szCs w:val="20"/>
              </w:rPr>
              <w:t>curăţirea</w:t>
            </w:r>
            <w:proofErr w:type="spellEnd"/>
            <w:r w:rsidRPr="000C4F4C">
              <w:rPr>
                <w:rFonts w:ascii="Times New Roman" w:hAnsi="Times New Roman"/>
                <w:sz w:val="20"/>
                <w:szCs w:val="20"/>
              </w:rPr>
              <w:t xml:space="preserve"> </w:t>
            </w:r>
            <w:proofErr w:type="spellStart"/>
            <w:r w:rsidRPr="000C4F4C">
              <w:rPr>
                <w:rFonts w:ascii="Times New Roman" w:hAnsi="Times New Roman"/>
                <w:sz w:val="20"/>
                <w:szCs w:val="20"/>
              </w:rPr>
              <w:t>şi</w:t>
            </w:r>
            <w:proofErr w:type="spellEnd"/>
            <w:r w:rsidRPr="000C4F4C">
              <w:rPr>
                <w:rFonts w:ascii="Times New Roman" w:hAnsi="Times New Roman"/>
                <w:sz w:val="20"/>
                <w:szCs w:val="20"/>
              </w:rPr>
              <w:t xml:space="preserve"> verificarea recipientului stingătorului </w:t>
            </w:r>
            <w:proofErr w:type="spellStart"/>
            <w:r w:rsidRPr="000C4F4C">
              <w:rPr>
                <w:rFonts w:ascii="Times New Roman" w:hAnsi="Times New Roman"/>
                <w:sz w:val="20"/>
                <w:szCs w:val="20"/>
              </w:rPr>
              <w:t>şi</w:t>
            </w:r>
            <w:proofErr w:type="spellEnd"/>
            <w:r w:rsidRPr="000C4F4C">
              <w:rPr>
                <w:rFonts w:ascii="Times New Roman" w:hAnsi="Times New Roman"/>
                <w:sz w:val="20"/>
                <w:szCs w:val="20"/>
              </w:rPr>
              <w:t xml:space="preserve"> a fitingurilor (folosind un dispozitiv de control), a ansamblului furtun </w:t>
            </w:r>
            <w:proofErr w:type="spellStart"/>
            <w:r w:rsidRPr="000C4F4C">
              <w:rPr>
                <w:rFonts w:ascii="Times New Roman" w:hAnsi="Times New Roman"/>
                <w:sz w:val="20"/>
                <w:szCs w:val="20"/>
              </w:rPr>
              <w:t>şi</w:t>
            </w:r>
            <w:proofErr w:type="spellEnd"/>
            <w:r w:rsidRPr="000C4F4C">
              <w:rPr>
                <w:rFonts w:ascii="Times New Roman" w:hAnsi="Times New Roman"/>
                <w:sz w:val="20"/>
                <w:szCs w:val="20"/>
              </w:rPr>
              <w:t xml:space="preserve">/sau duze, a ansamblului cap dispozitiv de operare (la care </w:t>
            </w:r>
            <w:proofErr w:type="spellStart"/>
            <w:r w:rsidRPr="000C4F4C">
              <w:rPr>
                <w:rFonts w:ascii="Times New Roman" w:hAnsi="Times New Roman"/>
                <w:sz w:val="20"/>
                <w:szCs w:val="20"/>
              </w:rPr>
              <w:t>curăţirea</w:t>
            </w:r>
            <w:proofErr w:type="spellEnd"/>
            <w:r w:rsidRPr="000C4F4C">
              <w:rPr>
                <w:rFonts w:ascii="Times New Roman" w:hAnsi="Times New Roman"/>
                <w:sz w:val="20"/>
                <w:szCs w:val="20"/>
              </w:rPr>
              <w:t xml:space="preserve"> se face prin spălare sau sablare după caz); verificarea în detaliu a recipientelor pentru depistarea eventualelor urme de coroziune, lovituri, rizuri, zgârieturi, </w:t>
            </w:r>
            <w:proofErr w:type="spellStart"/>
            <w:r w:rsidRPr="000C4F4C">
              <w:rPr>
                <w:rFonts w:ascii="Times New Roman" w:hAnsi="Times New Roman"/>
                <w:sz w:val="20"/>
                <w:szCs w:val="20"/>
              </w:rPr>
              <w:t>şanţuri</w:t>
            </w:r>
            <w:proofErr w:type="spellEnd"/>
            <w:r w:rsidRPr="000C4F4C">
              <w:rPr>
                <w:rFonts w:ascii="Times New Roman" w:hAnsi="Times New Roman"/>
                <w:sz w:val="20"/>
                <w:szCs w:val="20"/>
              </w:rPr>
              <w:t xml:space="preserve"> </w:t>
            </w:r>
            <w:proofErr w:type="spellStart"/>
            <w:r w:rsidRPr="000C4F4C">
              <w:rPr>
                <w:rFonts w:ascii="Times New Roman" w:hAnsi="Times New Roman"/>
                <w:sz w:val="20"/>
                <w:szCs w:val="20"/>
              </w:rPr>
              <w:t>şi</w:t>
            </w:r>
            <w:proofErr w:type="spellEnd"/>
            <w:r w:rsidRPr="000C4F4C">
              <w:rPr>
                <w:rFonts w:ascii="Times New Roman" w:hAnsi="Times New Roman"/>
                <w:sz w:val="20"/>
                <w:szCs w:val="20"/>
              </w:rPr>
              <w:t xml:space="preserve"> a filetelor (formă, dimensiune </w:t>
            </w:r>
            <w:proofErr w:type="spellStart"/>
            <w:r w:rsidRPr="000C4F4C">
              <w:rPr>
                <w:rFonts w:ascii="Times New Roman" w:hAnsi="Times New Roman"/>
                <w:sz w:val="20"/>
                <w:szCs w:val="20"/>
              </w:rPr>
              <w:t>şi</w:t>
            </w:r>
            <w:proofErr w:type="spellEnd"/>
            <w:r w:rsidRPr="000C4F4C">
              <w:rPr>
                <w:rFonts w:ascii="Times New Roman" w:hAnsi="Times New Roman"/>
                <w:sz w:val="20"/>
                <w:szCs w:val="20"/>
              </w:rPr>
              <w:t xml:space="preserve"> acoperire);</w:t>
            </w:r>
          </w:p>
          <w:p w:rsidR="00571767" w:rsidRPr="000C4F4C" w:rsidRDefault="00571767" w:rsidP="00DC4F81">
            <w:pPr>
              <w:spacing w:after="0" w:line="240" w:lineRule="auto"/>
              <w:jc w:val="both"/>
              <w:rPr>
                <w:rFonts w:ascii="Times New Roman" w:hAnsi="Times New Roman"/>
                <w:sz w:val="20"/>
                <w:szCs w:val="20"/>
              </w:rPr>
            </w:pPr>
            <w:r w:rsidRPr="000C4F4C">
              <w:rPr>
                <w:rFonts w:ascii="Times New Roman" w:hAnsi="Times New Roman"/>
                <w:sz w:val="20"/>
                <w:szCs w:val="20"/>
              </w:rPr>
              <w:t xml:space="preserve">- încărcarea buteliei cu agent propulsor (prin echiparea cu o nouă membrană calibrată), presupune încărcarea efectivă cu agent propulsor </w:t>
            </w:r>
            <w:proofErr w:type="spellStart"/>
            <w:r w:rsidRPr="000C4F4C">
              <w:rPr>
                <w:rFonts w:ascii="Times New Roman" w:hAnsi="Times New Roman"/>
                <w:sz w:val="20"/>
                <w:szCs w:val="20"/>
              </w:rPr>
              <w:t>şi</w:t>
            </w:r>
            <w:proofErr w:type="spellEnd"/>
            <w:r w:rsidRPr="000C4F4C">
              <w:rPr>
                <w:rFonts w:ascii="Times New Roman" w:hAnsi="Times New Roman"/>
                <w:sz w:val="20"/>
                <w:szCs w:val="20"/>
              </w:rPr>
              <w:t xml:space="preserve"> este urmată de închiderea buteliei, după care se efectuează cântărirea buteliei, </w:t>
            </w:r>
            <w:proofErr w:type="spellStart"/>
            <w:r w:rsidRPr="000C4F4C">
              <w:rPr>
                <w:rFonts w:ascii="Times New Roman" w:hAnsi="Times New Roman"/>
                <w:sz w:val="20"/>
                <w:szCs w:val="20"/>
              </w:rPr>
              <w:t>inscripţionarea</w:t>
            </w:r>
            <w:proofErr w:type="spellEnd"/>
            <w:r w:rsidRPr="000C4F4C">
              <w:rPr>
                <w:rFonts w:ascii="Times New Roman" w:hAnsi="Times New Roman"/>
                <w:sz w:val="20"/>
                <w:szCs w:val="20"/>
              </w:rPr>
              <w:t xml:space="preserve"> masei buteliei încărcate după ce aceasta a ajuns la </w:t>
            </w:r>
            <w:r w:rsidRPr="000C4F4C">
              <w:rPr>
                <w:rFonts w:ascii="Times New Roman" w:hAnsi="Times New Roman"/>
                <w:sz w:val="20"/>
                <w:szCs w:val="20"/>
              </w:rPr>
              <w:lastRenderedPageBreak/>
              <w:t xml:space="preserve">nivelul cerut;  totdeauna se va face corelarea </w:t>
            </w:r>
            <w:proofErr w:type="spellStart"/>
            <w:r w:rsidRPr="000C4F4C">
              <w:rPr>
                <w:rFonts w:ascii="Times New Roman" w:hAnsi="Times New Roman"/>
                <w:sz w:val="20"/>
                <w:szCs w:val="20"/>
              </w:rPr>
              <w:t>cantităţii</w:t>
            </w:r>
            <w:proofErr w:type="spellEnd"/>
            <w:r w:rsidRPr="000C4F4C">
              <w:rPr>
                <w:rFonts w:ascii="Times New Roman" w:hAnsi="Times New Roman"/>
                <w:sz w:val="20"/>
                <w:szCs w:val="20"/>
              </w:rPr>
              <w:t xml:space="preserve"> de agent propulsor cu cantitatea de agentul de stingere;</w:t>
            </w:r>
          </w:p>
          <w:p w:rsidR="00571767" w:rsidRPr="000C4F4C" w:rsidRDefault="00571767" w:rsidP="00DC4F81">
            <w:pPr>
              <w:spacing w:after="0" w:line="240" w:lineRule="auto"/>
              <w:jc w:val="both"/>
              <w:rPr>
                <w:rFonts w:ascii="Times New Roman" w:hAnsi="Times New Roman"/>
                <w:sz w:val="20"/>
                <w:szCs w:val="20"/>
              </w:rPr>
            </w:pPr>
            <w:r w:rsidRPr="000C4F4C">
              <w:rPr>
                <w:rFonts w:ascii="Times New Roman" w:hAnsi="Times New Roman"/>
                <w:sz w:val="20"/>
                <w:szCs w:val="20"/>
              </w:rPr>
              <w:t xml:space="preserve">- reîncărcarea numai cu </w:t>
            </w:r>
            <w:proofErr w:type="spellStart"/>
            <w:r w:rsidRPr="000C4F4C">
              <w:rPr>
                <w:rFonts w:ascii="Times New Roman" w:hAnsi="Times New Roman"/>
                <w:sz w:val="20"/>
                <w:szCs w:val="20"/>
              </w:rPr>
              <w:t>acelaşi</w:t>
            </w:r>
            <w:proofErr w:type="spellEnd"/>
            <w:r w:rsidRPr="000C4F4C">
              <w:rPr>
                <w:rFonts w:ascii="Times New Roman" w:hAnsi="Times New Roman"/>
                <w:sz w:val="20"/>
                <w:szCs w:val="20"/>
              </w:rPr>
              <w:t xml:space="preserve"> agent de stingere cu care a fost încărcat de producător, conform modelului certificat;</w:t>
            </w:r>
          </w:p>
          <w:p w:rsidR="00571767" w:rsidRPr="000C4F4C" w:rsidRDefault="00571767" w:rsidP="00DC4F81">
            <w:pPr>
              <w:spacing w:after="0" w:line="240" w:lineRule="auto"/>
              <w:jc w:val="both"/>
              <w:rPr>
                <w:rFonts w:ascii="Times New Roman" w:hAnsi="Times New Roman"/>
                <w:sz w:val="20"/>
                <w:szCs w:val="20"/>
              </w:rPr>
            </w:pPr>
            <w:r w:rsidRPr="000C4F4C">
              <w:rPr>
                <w:rFonts w:ascii="Times New Roman" w:hAnsi="Times New Roman"/>
                <w:sz w:val="20"/>
                <w:szCs w:val="20"/>
              </w:rPr>
              <w:t xml:space="preserve">- reasamblarea stingătorului (refacerea montajului) </w:t>
            </w:r>
            <w:proofErr w:type="spellStart"/>
            <w:r w:rsidRPr="000C4F4C">
              <w:rPr>
                <w:rFonts w:ascii="Times New Roman" w:hAnsi="Times New Roman"/>
                <w:sz w:val="20"/>
                <w:szCs w:val="20"/>
              </w:rPr>
              <w:t>şi</w:t>
            </w:r>
            <w:proofErr w:type="spellEnd"/>
            <w:r w:rsidRPr="000C4F4C">
              <w:rPr>
                <w:rFonts w:ascii="Times New Roman" w:hAnsi="Times New Roman"/>
                <w:sz w:val="20"/>
                <w:szCs w:val="20"/>
              </w:rPr>
              <w:t xml:space="preserve"> presurizarea stingătorului;</w:t>
            </w:r>
          </w:p>
          <w:p w:rsidR="00571767" w:rsidRPr="000C4F4C" w:rsidRDefault="00571767" w:rsidP="00DC4F81">
            <w:pPr>
              <w:spacing w:after="0" w:line="240" w:lineRule="auto"/>
              <w:jc w:val="both"/>
              <w:rPr>
                <w:rFonts w:ascii="Times New Roman" w:hAnsi="Times New Roman"/>
                <w:sz w:val="20"/>
                <w:szCs w:val="20"/>
              </w:rPr>
            </w:pPr>
            <w:r w:rsidRPr="000C4F4C">
              <w:rPr>
                <w:rFonts w:ascii="Times New Roman" w:hAnsi="Times New Roman"/>
                <w:sz w:val="20"/>
                <w:szCs w:val="20"/>
              </w:rPr>
              <w:t xml:space="preserve">- sigilarea stingătorului. Pentru toate </w:t>
            </w:r>
            <w:proofErr w:type="spellStart"/>
            <w:r w:rsidRPr="000C4F4C">
              <w:rPr>
                <w:rFonts w:ascii="Times New Roman" w:hAnsi="Times New Roman"/>
                <w:sz w:val="20"/>
                <w:szCs w:val="20"/>
              </w:rPr>
              <w:t>substanţele</w:t>
            </w:r>
            <w:proofErr w:type="spellEnd"/>
            <w:r w:rsidRPr="000C4F4C">
              <w:rPr>
                <w:rFonts w:ascii="Times New Roman" w:hAnsi="Times New Roman"/>
                <w:sz w:val="20"/>
                <w:szCs w:val="20"/>
              </w:rPr>
              <w:t xml:space="preserve"> chimice utilizate la reîncărcarea stingătoarelor se va prezenta </w:t>
            </w:r>
            <w:proofErr w:type="spellStart"/>
            <w:r w:rsidRPr="000C4F4C">
              <w:rPr>
                <w:rFonts w:ascii="Times New Roman" w:hAnsi="Times New Roman"/>
                <w:sz w:val="20"/>
                <w:szCs w:val="20"/>
              </w:rPr>
              <w:t>Fişa</w:t>
            </w:r>
            <w:proofErr w:type="spellEnd"/>
            <w:r w:rsidRPr="000C4F4C">
              <w:rPr>
                <w:rFonts w:ascii="Times New Roman" w:hAnsi="Times New Roman"/>
                <w:sz w:val="20"/>
                <w:szCs w:val="20"/>
              </w:rPr>
              <w:t xml:space="preserve"> Tehnică de Securitate a produsului, obligatoriu în limba română, reactualizată </w:t>
            </w:r>
            <w:proofErr w:type="spellStart"/>
            <w:r w:rsidRPr="000C4F4C">
              <w:rPr>
                <w:rFonts w:ascii="Times New Roman" w:hAnsi="Times New Roman"/>
                <w:sz w:val="20"/>
                <w:szCs w:val="20"/>
              </w:rPr>
              <w:t>şi</w:t>
            </w:r>
            <w:proofErr w:type="spellEnd"/>
            <w:r w:rsidRPr="000C4F4C">
              <w:rPr>
                <w:rFonts w:ascii="Times New Roman" w:hAnsi="Times New Roman"/>
                <w:sz w:val="20"/>
                <w:szCs w:val="20"/>
              </w:rPr>
              <w:t xml:space="preserve"> vizată de persoana responsabilă, conform Regulamentului </w:t>
            </w:r>
            <w:proofErr w:type="spellStart"/>
            <w:r w:rsidRPr="000C4F4C">
              <w:rPr>
                <w:rFonts w:ascii="Times New Roman" w:hAnsi="Times New Roman"/>
                <w:sz w:val="20"/>
                <w:szCs w:val="20"/>
              </w:rPr>
              <w:t>Comunităţii</w:t>
            </w:r>
            <w:proofErr w:type="spellEnd"/>
            <w:r w:rsidRPr="000C4F4C">
              <w:rPr>
                <w:rFonts w:ascii="Times New Roman" w:hAnsi="Times New Roman"/>
                <w:sz w:val="20"/>
                <w:szCs w:val="20"/>
              </w:rPr>
              <w:t xml:space="preserve"> Europene EC 453/2010 privind înregistrarea, evaluarea, autorizarea </w:t>
            </w:r>
            <w:proofErr w:type="spellStart"/>
            <w:r w:rsidRPr="000C4F4C">
              <w:rPr>
                <w:rFonts w:ascii="Times New Roman" w:hAnsi="Times New Roman"/>
                <w:sz w:val="20"/>
                <w:szCs w:val="20"/>
              </w:rPr>
              <w:t>şi</w:t>
            </w:r>
            <w:proofErr w:type="spellEnd"/>
            <w:r w:rsidRPr="000C4F4C">
              <w:rPr>
                <w:rFonts w:ascii="Times New Roman" w:hAnsi="Times New Roman"/>
                <w:sz w:val="20"/>
                <w:szCs w:val="20"/>
              </w:rPr>
              <w:t xml:space="preserve"> </w:t>
            </w:r>
            <w:proofErr w:type="spellStart"/>
            <w:r w:rsidRPr="000C4F4C">
              <w:rPr>
                <w:rFonts w:ascii="Times New Roman" w:hAnsi="Times New Roman"/>
                <w:sz w:val="20"/>
                <w:szCs w:val="20"/>
              </w:rPr>
              <w:t>restricţionarea</w:t>
            </w:r>
            <w:proofErr w:type="spellEnd"/>
            <w:r w:rsidRPr="000C4F4C">
              <w:rPr>
                <w:rFonts w:ascii="Times New Roman" w:hAnsi="Times New Roman"/>
                <w:sz w:val="20"/>
                <w:szCs w:val="20"/>
              </w:rPr>
              <w:t xml:space="preserve"> </w:t>
            </w:r>
            <w:proofErr w:type="spellStart"/>
            <w:r w:rsidRPr="000C4F4C">
              <w:rPr>
                <w:rFonts w:ascii="Times New Roman" w:hAnsi="Times New Roman"/>
                <w:sz w:val="20"/>
                <w:szCs w:val="20"/>
              </w:rPr>
              <w:t>substanţelor</w:t>
            </w:r>
            <w:proofErr w:type="spellEnd"/>
            <w:r w:rsidRPr="000C4F4C">
              <w:rPr>
                <w:rFonts w:ascii="Times New Roman" w:hAnsi="Times New Roman"/>
                <w:sz w:val="20"/>
                <w:szCs w:val="20"/>
              </w:rPr>
              <w:t xml:space="preserve"> chimice (REACH).</w:t>
            </w:r>
          </w:p>
          <w:p w:rsidR="00571767" w:rsidRPr="000C4F4C" w:rsidRDefault="00571767" w:rsidP="00DC4F81">
            <w:pPr>
              <w:spacing w:after="0" w:line="240" w:lineRule="auto"/>
              <w:jc w:val="both"/>
              <w:rPr>
                <w:rFonts w:ascii="Times New Roman" w:hAnsi="Times New Roman"/>
                <w:sz w:val="20"/>
                <w:szCs w:val="20"/>
              </w:rPr>
            </w:pPr>
            <w:r w:rsidRPr="000C4F4C">
              <w:rPr>
                <w:rFonts w:ascii="Times New Roman" w:hAnsi="Times New Roman"/>
                <w:sz w:val="20"/>
                <w:szCs w:val="20"/>
              </w:rPr>
              <w:tab/>
              <w:t xml:space="preserve">Atât piesele de schimb cât </w:t>
            </w:r>
            <w:proofErr w:type="spellStart"/>
            <w:r w:rsidRPr="000C4F4C">
              <w:rPr>
                <w:rFonts w:ascii="Times New Roman" w:hAnsi="Times New Roman"/>
                <w:sz w:val="20"/>
                <w:szCs w:val="20"/>
              </w:rPr>
              <w:t>şi</w:t>
            </w:r>
            <w:proofErr w:type="spellEnd"/>
            <w:r w:rsidRPr="000C4F4C">
              <w:rPr>
                <w:rFonts w:ascii="Times New Roman" w:hAnsi="Times New Roman"/>
                <w:sz w:val="20"/>
                <w:szCs w:val="20"/>
              </w:rPr>
              <w:t xml:space="preserve"> </w:t>
            </w:r>
            <w:proofErr w:type="spellStart"/>
            <w:r w:rsidRPr="000C4F4C">
              <w:rPr>
                <w:rFonts w:ascii="Times New Roman" w:hAnsi="Times New Roman"/>
                <w:sz w:val="20"/>
                <w:szCs w:val="20"/>
              </w:rPr>
              <w:t>agenţii</w:t>
            </w:r>
            <w:proofErr w:type="spellEnd"/>
            <w:r w:rsidRPr="000C4F4C">
              <w:rPr>
                <w:rFonts w:ascii="Times New Roman" w:hAnsi="Times New Roman"/>
                <w:sz w:val="20"/>
                <w:szCs w:val="20"/>
              </w:rPr>
              <w:t xml:space="preserve"> de stingere utilizate/</w:t>
            </w:r>
            <w:proofErr w:type="spellStart"/>
            <w:r w:rsidRPr="000C4F4C">
              <w:rPr>
                <w:rFonts w:ascii="Times New Roman" w:hAnsi="Times New Roman"/>
                <w:sz w:val="20"/>
                <w:szCs w:val="20"/>
              </w:rPr>
              <w:t>utilizaţi</w:t>
            </w:r>
            <w:proofErr w:type="spellEnd"/>
            <w:r w:rsidRPr="000C4F4C">
              <w:rPr>
                <w:rFonts w:ascii="Times New Roman" w:hAnsi="Times New Roman"/>
                <w:sz w:val="20"/>
                <w:szCs w:val="20"/>
              </w:rPr>
              <w:t>, trebuie înscrise/</w:t>
            </w:r>
            <w:proofErr w:type="spellStart"/>
            <w:r w:rsidRPr="000C4F4C">
              <w:rPr>
                <w:rFonts w:ascii="Times New Roman" w:hAnsi="Times New Roman"/>
                <w:sz w:val="20"/>
                <w:szCs w:val="20"/>
              </w:rPr>
              <w:t>înscrişi</w:t>
            </w:r>
            <w:proofErr w:type="spellEnd"/>
            <w:r w:rsidRPr="000C4F4C">
              <w:rPr>
                <w:rFonts w:ascii="Times New Roman" w:hAnsi="Times New Roman"/>
                <w:sz w:val="20"/>
                <w:szCs w:val="20"/>
              </w:rPr>
              <w:t xml:space="preserve"> de către persoanele autorizate într-un registru de </w:t>
            </w:r>
            <w:proofErr w:type="spellStart"/>
            <w:r w:rsidRPr="000C4F4C">
              <w:rPr>
                <w:rFonts w:ascii="Times New Roman" w:hAnsi="Times New Roman"/>
                <w:sz w:val="20"/>
                <w:szCs w:val="20"/>
              </w:rPr>
              <w:t>evidenţă</w:t>
            </w:r>
            <w:proofErr w:type="spellEnd"/>
            <w:r w:rsidRPr="000C4F4C">
              <w:rPr>
                <w:rFonts w:ascii="Times New Roman" w:hAnsi="Times New Roman"/>
                <w:sz w:val="20"/>
                <w:szCs w:val="20"/>
              </w:rPr>
              <w:t xml:space="preserve"> întocmit în acest scop, cu </w:t>
            </w:r>
            <w:proofErr w:type="spellStart"/>
            <w:r w:rsidRPr="000C4F4C">
              <w:rPr>
                <w:rFonts w:ascii="Times New Roman" w:hAnsi="Times New Roman"/>
                <w:sz w:val="20"/>
                <w:szCs w:val="20"/>
              </w:rPr>
              <w:t>menţionarea</w:t>
            </w:r>
            <w:proofErr w:type="spellEnd"/>
            <w:r w:rsidRPr="000C4F4C">
              <w:rPr>
                <w:rFonts w:ascii="Times New Roman" w:hAnsi="Times New Roman"/>
                <w:sz w:val="20"/>
                <w:szCs w:val="20"/>
              </w:rPr>
              <w:t xml:space="preserve"> codului </w:t>
            </w:r>
            <w:proofErr w:type="spellStart"/>
            <w:r w:rsidRPr="000C4F4C">
              <w:rPr>
                <w:rFonts w:ascii="Times New Roman" w:hAnsi="Times New Roman"/>
                <w:sz w:val="20"/>
                <w:szCs w:val="20"/>
              </w:rPr>
              <w:t>şi</w:t>
            </w:r>
            <w:proofErr w:type="spellEnd"/>
            <w:r w:rsidRPr="000C4F4C">
              <w:rPr>
                <w:rFonts w:ascii="Times New Roman" w:hAnsi="Times New Roman"/>
                <w:sz w:val="20"/>
                <w:szCs w:val="20"/>
              </w:rPr>
              <w:t xml:space="preserve"> a producătorului acestora.</w:t>
            </w:r>
          </w:p>
          <w:p w:rsidR="00571767" w:rsidRPr="000C4F4C" w:rsidRDefault="00571767" w:rsidP="00DC4F81">
            <w:pPr>
              <w:spacing w:after="0" w:line="240" w:lineRule="auto"/>
              <w:jc w:val="both"/>
              <w:rPr>
                <w:rFonts w:ascii="Times New Roman" w:hAnsi="Times New Roman"/>
                <w:sz w:val="20"/>
                <w:szCs w:val="20"/>
              </w:rPr>
            </w:pPr>
            <w:r w:rsidRPr="000C4F4C">
              <w:rPr>
                <w:rFonts w:ascii="Times New Roman" w:hAnsi="Times New Roman"/>
                <w:sz w:val="20"/>
                <w:szCs w:val="20"/>
              </w:rPr>
              <w:t xml:space="preserve"> Stingătoarele la care nu se poate identifica agentul de stingere original cu care au fost reîncărcate de către producător </w:t>
            </w:r>
            <w:proofErr w:type="spellStart"/>
            <w:r w:rsidRPr="000C4F4C">
              <w:rPr>
                <w:rFonts w:ascii="Times New Roman" w:hAnsi="Times New Roman"/>
                <w:sz w:val="20"/>
                <w:szCs w:val="20"/>
              </w:rPr>
              <w:t>şi</w:t>
            </w:r>
            <w:proofErr w:type="spellEnd"/>
            <w:r w:rsidRPr="000C4F4C">
              <w:rPr>
                <w:rFonts w:ascii="Times New Roman" w:hAnsi="Times New Roman"/>
                <w:sz w:val="20"/>
                <w:szCs w:val="20"/>
              </w:rPr>
              <w:t xml:space="preserve"> certificate, nu se mai admit la utilizare, urmând a fi propuse la casare.</w:t>
            </w:r>
          </w:p>
          <w:p w:rsidR="00571767" w:rsidRPr="00C609D4" w:rsidRDefault="00571767" w:rsidP="00DC4F81">
            <w:pPr>
              <w:spacing w:after="0" w:line="240" w:lineRule="auto"/>
              <w:ind w:left="-66" w:right="-108" w:firstLine="15"/>
              <w:rPr>
                <w:rFonts w:ascii="Times New Roman" w:hAnsi="Times New Roman"/>
                <w:sz w:val="20"/>
                <w:szCs w:val="20"/>
              </w:rPr>
            </w:pPr>
            <w:r w:rsidRPr="000C4F4C">
              <w:rPr>
                <w:rFonts w:ascii="Times New Roman" w:hAnsi="Times New Roman"/>
                <w:sz w:val="20"/>
                <w:szCs w:val="20"/>
              </w:rPr>
              <w:t xml:space="preserve">Ofertantul se obligă să asigure piesele de schimb și să efectueze serviciile de verificare, reparare, reîncărcare </w:t>
            </w:r>
            <w:proofErr w:type="spellStart"/>
            <w:r w:rsidRPr="000C4F4C">
              <w:rPr>
                <w:rFonts w:ascii="Times New Roman" w:hAnsi="Times New Roman"/>
                <w:sz w:val="20"/>
                <w:szCs w:val="20"/>
              </w:rPr>
              <w:t>şi</w:t>
            </w:r>
            <w:proofErr w:type="spellEnd"/>
            <w:r w:rsidRPr="000C4F4C">
              <w:rPr>
                <w:rFonts w:ascii="Times New Roman" w:hAnsi="Times New Roman"/>
                <w:sz w:val="20"/>
                <w:szCs w:val="20"/>
              </w:rPr>
              <w:t xml:space="preserve"> etichetare stingătoare de incendiu,</w:t>
            </w:r>
            <w:r>
              <w:rPr>
                <w:rFonts w:ascii="Times New Roman" w:hAnsi="Times New Roman"/>
                <w:sz w:val="20"/>
                <w:szCs w:val="20"/>
              </w:rPr>
              <w:t xml:space="preserve"> conform Anexelor nr. 1 și 2.</w:t>
            </w:r>
          </w:p>
        </w:tc>
        <w:tc>
          <w:tcPr>
            <w:tcW w:w="3736" w:type="dxa"/>
            <w:tcBorders>
              <w:top w:val="single" w:sz="4" w:space="0" w:color="000000"/>
              <w:left w:val="single" w:sz="4" w:space="0" w:color="000000"/>
              <w:bottom w:val="single" w:sz="4" w:space="0" w:color="000000"/>
              <w:right w:val="single" w:sz="4" w:space="0" w:color="000000"/>
            </w:tcBorders>
            <w:vAlign w:val="center"/>
          </w:tcPr>
          <w:p w:rsidR="00571767" w:rsidRPr="00C609D4" w:rsidRDefault="00571767" w:rsidP="00DC4F81">
            <w:pPr>
              <w:spacing w:after="0" w:line="240" w:lineRule="auto"/>
              <w:jc w:val="both"/>
              <w:rPr>
                <w:rFonts w:ascii="Times New Roman" w:hAnsi="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571767" w:rsidRPr="00C609D4" w:rsidRDefault="00571767" w:rsidP="00DC4F81">
            <w:pPr>
              <w:spacing w:after="0" w:line="240" w:lineRule="auto"/>
              <w:ind w:left="-82" w:right="-69" w:firstLine="2"/>
              <w:rPr>
                <w:rFonts w:ascii="Times New Roman" w:hAnsi="Times New Roman"/>
                <w:sz w:val="20"/>
                <w:szCs w:val="20"/>
              </w:rPr>
            </w:pPr>
          </w:p>
        </w:tc>
      </w:tr>
      <w:tr w:rsidR="00CF60D3" w:rsidRPr="00C609D4" w:rsidTr="002324EB">
        <w:trPr>
          <w:gridAfter w:val="1"/>
          <w:wAfter w:w="12" w:type="dxa"/>
          <w:trHeight w:val="177"/>
        </w:trPr>
        <w:tc>
          <w:tcPr>
            <w:tcW w:w="562" w:type="dxa"/>
            <w:tcBorders>
              <w:top w:val="single" w:sz="4" w:space="0" w:color="000000"/>
              <w:left w:val="single" w:sz="4" w:space="0" w:color="000000"/>
              <w:bottom w:val="single" w:sz="4" w:space="0" w:color="000000"/>
              <w:right w:val="single" w:sz="4" w:space="0" w:color="000000"/>
            </w:tcBorders>
            <w:vAlign w:val="center"/>
          </w:tcPr>
          <w:p w:rsidR="00CF60D3" w:rsidRPr="00C609D4" w:rsidRDefault="00CF60D3" w:rsidP="00DC4F81">
            <w:pPr>
              <w:spacing w:after="0" w:line="240" w:lineRule="auto"/>
              <w:ind w:left="-315" w:right="-306" w:firstLine="11"/>
              <w:rPr>
                <w:rFonts w:ascii="Times New Roman" w:hAnsi="Times New Roman"/>
                <w:b/>
                <w:sz w:val="20"/>
                <w:szCs w:val="20"/>
              </w:rPr>
            </w:pPr>
            <w:r w:rsidRPr="00C609D4">
              <w:rPr>
                <w:rFonts w:ascii="Times New Roman" w:hAnsi="Times New Roman"/>
                <w:b/>
                <w:sz w:val="20"/>
                <w:szCs w:val="20"/>
              </w:rPr>
              <w:lastRenderedPageBreak/>
              <w:t>4</w:t>
            </w:r>
          </w:p>
        </w:tc>
        <w:tc>
          <w:tcPr>
            <w:tcW w:w="803" w:type="dxa"/>
            <w:vMerge w:val="restart"/>
            <w:tcBorders>
              <w:top w:val="single" w:sz="4" w:space="0" w:color="000000"/>
              <w:left w:val="single" w:sz="4" w:space="0" w:color="000000"/>
              <w:right w:val="single" w:sz="4" w:space="0" w:color="000000"/>
            </w:tcBorders>
            <w:vAlign w:val="center"/>
          </w:tcPr>
          <w:p w:rsidR="00CF60D3" w:rsidRPr="00C609D4" w:rsidRDefault="00CF60D3" w:rsidP="00DC4F81">
            <w:pPr>
              <w:spacing w:after="0" w:line="240" w:lineRule="auto"/>
              <w:rPr>
                <w:rFonts w:ascii="Times New Roman" w:hAnsi="Times New Roman"/>
                <w:b/>
                <w:sz w:val="20"/>
                <w:szCs w:val="20"/>
              </w:rPr>
            </w:pPr>
            <w:r w:rsidRPr="00C609D4">
              <w:rPr>
                <w:rFonts w:ascii="Times New Roman" w:hAnsi="Times New Roman"/>
                <w:b/>
                <w:sz w:val="20"/>
                <w:szCs w:val="20"/>
              </w:rPr>
              <w:t>III.2</w:t>
            </w:r>
          </w:p>
        </w:tc>
        <w:tc>
          <w:tcPr>
            <w:tcW w:w="2163" w:type="dxa"/>
            <w:tcBorders>
              <w:top w:val="single" w:sz="4" w:space="0" w:color="000000"/>
              <w:left w:val="single" w:sz="4" w:space="0" w:color="000000"/>
              <w:bottom w:val="single" w:sz="4" w:space="0" w:color="000000"/>
              <w:right w:val="single" w:sz="4" w:space="0" w:color="000000"/>
            </w:tcBorders>
            <w:vAlign w:val="center"/>
          </w:tcPr>
          <w:p w:rsidR="00CF60D3" w:rsidRPr="00C609D4" w:rsidRDefault="00CF60D3" w:rsidP="00DC4F81">
            <w:pPr>
              <w:spacing w:after="0" w:line="240" w:lineRule="auto"/>
              <w:rPr>
                <w:rFonts w:ascii="Times New Roman" w:hAnsi="Times New Roman"/>
                <w:i/>
                <w:sz w:val="20"/>
                <w:szCs w:val="20"/>
              </w:rPr>
            </w:pPr>
            <w:r w:rsidRPr="00C609D4">
              <w:rPr>
                <w:rFonts w:ascii="Times New Roman" w:hAnsi="Times New Roman"/>
                <w:i/>
                <w:sz w:val="20"/>
                <w:szCs w:val="20"/>
              </w:rPr>
              <w:t>Cerințe privind calitatea</w:t>
            </w:r>
          </w:p>
        </w:tc>
        <w:tc>
          <w:tcPr>
            <w:tcW w:w="6172" w:type="dxa"/>
            <w:vMerge w:val="restart"/>
            <w:tcBorders>
              <w:top w:val="single" w:sz="4" w:space="0" w:color="000000"/>
              <w:left w:val="single" w:sz="4" w:space="0" w:color="000000"/>
              <w:right w:val="single" w:sz="4" w:space="0" w:color="000000"/>
            </w:tcBorders>
            <w:vAlign w:val="center"/>
          </w:tcPr>
          <w:p w:rsidR="00CF60D3" w:rsidRPr="00C342FC" w:rsidRDefault="00CF60D3" w:rsidP="00CF60D3">
            <w:pPr>
              <w:spacing w:after="0" w:line="240" w:lineRule="auto"/>
              <w:ind w:right="141"/>
              <w:outlineLvl w:val="0"/>
              <w:rPr>
                <w:rFonts w:ascii="Times New Roman" w:hAnsi="Times New Roman"/>
                <w:sz w:val="20"/>
                <w:szCs w:val="20"/>
                <w:u w:val="single"/>
              </w:rPr>
            </w:pPr>
            <w:r w:rsidRPr="00C342FC">
              <w:rPr>
                <w:rFonts w:ascii="Times New Roman" w:hAnsi="Times New Roman"/>
                <w:sz w:val="20"/>
                <w:szCs w:val="20"/>
                <w:u w:val="single"/>
              </w:rPr>
              <w:t xml:space="preserve">Normele legale </w:t>
            </w:r>
            <w:proofErr w:type="spellStart"/>
            <w:r w:rsidRPr="00C342FC">
              <w:rPr>
                <w:rFonts w:ascii="Times New Roman" w:hAnsi="Times New Roman"/>
                <w:sz w:val="20"/>
                <w:szCs w:val="20"/>
                <w:u w:val="single"/>
              </w:rPr>
              <w:t>şi</w:t>
            </w:r>
            <w:proofErr w:type="spellEnd"/>
            <w:r w:rsidRPr="00C342FC">
              <w:rPr>
                <w:rFonts w:ascii="Times New Roman" w:hAnsi="Times New Roman"/>
                <w:sz w:val="20"/>
                <w:szCs w:val="20"/>
                <w:u w:val="single"/>
              </w:rPr>
              <w:t xml:space="preserve"> standarde de referință</w:t>
            </w:r>
          </w:p>
          <w:p w:rsidR="00CF60D3" w:rsidRPr="00C342FC" w:rsidRDefault="00CF60D3" w:rsidP="00CF60D3">
            <w:pPr>
              <w:spacing w:after="0" w:line="240" w:lineRule="auto"/>
              <w:ind w:right="141"/>
              <w:outlineLvl w:val="0"/>
              <w:rPr>
                <w:rFonts w:ascii="Times New Roman" w:hAnsi="Times New Roman"/>
                <w:sz w:val="20"/>
                <w:szCs w:val="20"/>
                <w:lang w:val="en-US"/>
              </w:rPr>
            </w:pPr>
          </w:p>
          <w:p w:rsidR="00CF60D3" w:rsidRPr="00C342FC" w:rsidRDefault="00CF60D3" w:rsidP="00CF60D3">
            <w:pPr>
              <w:pStyle w:val="ListParagraph"/>
              <w:ind w:left="360"/>
              <w:rPr>
                <w:sz w:val="20"/>
                <w:szCs w:val="20"/>
              </w:rPr>
            </w:pPr>
            <w:r w:rsidRPr="00C342FC">
              <w:rPr>
                <w:sz w:val="20"/>
                <w:szCs w:val="20"/>
              </w:rPr>
              <w:t xml:space="preserve">Se </w:t>
            </w:r>
            <w:proofErr w:type="spellStart"/>
            <w:r w:rsidRPr="00C342FC">
              <w:rPr>
                <w:sz w:val="20"/>
                <w:szCs w:val="20"/>
              </w:rPr>
              <w:t>vor</w:t>
            </w:r>
            <w:proofErr w:type="spellEnd"/>
            <w:r w:rsidRPr="00C342FC">
              <w:rPr>
                <w:sz w:val="20"/>
                <w:szCs w:val="20"/>
              </w:rPr>
              <w:t xml:space="preserve"> </w:t>
            </w:r>
            <w:proofErr w:type="spellStart"/>
            <w:r w:rsidRPr="00C342FC">
              <w:rPr>
                <w:sz w:val="20"/>
                <w:szCs w:val="20"/>
              </w:rPr>
              <w:t>avea</w:t>
            </w:r>
            <w:proofErr w:type="spellEnd"/>
            <w:r w:rsidRPr="00C342FC">
              <w:rPr>
                <w:sz w:val="20"/>
                <w:szCs w:val="20"/>
              </w:rPr>
              <w:t xml:space="preserve"> </w:t>
            </w:r>
            <w:proofErr w:type="spellStart"/>
            <w:r w:rsidRPr="00C342FC">
              <w:rPr>
                <w:sz w:val="20"/>
                <w:szCs w:val="20"/>
              </w:rPr>
              <w:t>în</w:t>
            </w:r>
            <w:proofErr w:type="spellEnd"/>
            <w:r w:rsidRPr="00C342FC">
              <w:rPr>
                <w:sz w:val="20"/>
                <w:szCs w:val="20"/>
              </w:rPr>
              <w:t xml:space="preserve"> </w:t>
            </w:r>
            <w:proofErr w:type="spellStart"/>
            <w:r w:rsidRPr="00C342FC">
              <w:rPr>
                <w:sz w:val="20"/>
                <w:szCs w:val="20"/>
              </w:rPr>
              <w:t>vedere</w:t>
            </w:r>
            <w:proofErr w:type="spellEnd"/>
            <w:r w:rsidRPr="00C342FC">
              <w:rPr>
                <w:sz w:val="20"/>
                <w:szCs w:val="20"/>
              </w:rPr>
              <w:t xml:space="preserve"> </w:t>
            </w:r>
            <w:proofErr w:type="spellStart"/>
            <w:r w:rsidRPr="00C342FC">
              <w:rPr>
                <w:sz w:val="20"/>
                <w:szCs w:val="20"/>
              </w:rPr>
              <w:t>respectarea</w:t>
            </w:r>
            <w:proofErr w:type="spellEnd"/>
            <w:r w:rsidRPr="00C342FC">
              <w:rPr>
                <w:sz w:val="20"/>
                <w:szCs w:val="20"/>
              </w:rPr>
              <w:t xml:space="preserve"> </w:t>
            </w:r>
            <w:proofErr w:type="spellStart"/>
            <w:r w:rsidRPr="00C342FC">
              <w:rPr>
                <w:sz w:val="20"/>
                <w:szCs w:val="20"/>
              </w:rPr>
              <w:t>următoarelor</w:t>
            </w:r>
            <w:proofErr w:type="spellEnd"/>
            <w:r w:rsidRPr="00C342FC">
              <w:rPr>
                <w:sz w:val="20"/>
                <w:szCs w:val="20"/>
              </w:rPr>
              <w:t xml:space="preserve"> </w:t>
            </w:r>
            <w:proofErr w:type="spellStart"/>
            <w:r w:rsidRPr="00C342FC">
              <w:rPr>
                <w:sz w:val="20"/>
                <w:szCs w:val="20"/>
              </w:rPr>
              <w:t>acte</w:t>
            </w:r>
            <w:proofErr w:type="spellEnd"/>
            <w:r w:rsidRPr="00C342FC">
              <w:rPr>
                <w:sz w:val="20"/>
                <w:szCs w:val="20"/>
              </w:rPr>
              <w:t xml:space="preserve"> normative, </w:t>
            </w:r>
            <w:proofErr w:type="spellStart"/>
            <w:r w:rsidRPr="00C342FC">
              <w:rPr>
                <w:sz w:val="20"/>
                <w:szCs w:val="20"/>
              </w:rPr>
              <w:t>regulament</w:t>
            </w:r>
            <w:proofErr w:type="spellEnd"/>
            <w:r w:rsidRPr="00C342FC">
              <w:rPr>
                <w:sz w:val="20"/>
                <w:szCs w:val="20"/>
              </w:rPr>
              <w:t xml:space="preserve"> </w:t>
            </w:r>
            <w:proofErr w:type="spellStart"/>
            <w:r w:rsidRPr="00C342FC">
              <w:rPr>
                <w:sz w:val="20"/>
                <w:szCs w:val="20"/>
              </w:rPr>
              <w:t>și</w:t>
            </w:r>
            <w:proofErr w:type="spellEnd"/>
            <w:r w:rsidRPr="00C342FC">
              <w:rPr>
                <w:sz w:val="20"/>
                <w:szCs w:val="20"/>
              </w:rPr>
              <w:t xml:space="preserve"> </w:t>
            </w:r>
            <w:proofErr w:type="spellStart"/>
            <w:r w:rsidRPr="00C342FC">
              <w:rPr>
                <w:sz w:val="20"/>
                <w:szCs w:val="20"/>
              </w:rPr>
              <w:t>standarde</w:t>
            </w:r>
            <w:proofErr w:type="spellEnd"/>
            <w:r w:rsidRPr="00C342FC">
              <w:rPr>
                <w:sz w:val="20"/>
                <w:szCs w:val="20"/>
              </w:rPr>
              <w:t xml:space="preserve"> :</w:t>
            </w:r>
          </w:p>
          <w:p w:rsidR="00CF60D3" w:rsidRPr="00C342FC" w:rsidRDefault="00CF60D3" w:rsidP="00CF60D3">
            <w:pPr>
              <w:pStyle w:val="ListParagraph"/>
              <w:widowControl/>
              <w:numPr>
                <w:ilvl w:val="0"/>
                <w:numId w:val="7"/>
              </w:numPr>
              <w:autoSpaceDE/>
              <w:autoSpaceDN/>
              <w:ind w:left="0" w:right="141" w:firstLine="360"/>
              <w:contextualSpacing/>
              <w:rPr>
                <w:sz w:val="20"/>
                <w:szCs w:val="20"/>
              </w:rPr>
            </w:pPr>
            <w:r w:rsidRPr="00C342FC">
              <w:rPr>
                <w:sz w:val="20"/>
                <w:szCs w:val="20"/>
              </w:rPr>
              <w:t>O.M.A.I. Nr.135/2023/30.08.2023.</w:t>
            </w:r>
          </w:p>
          <w:p w:rsidR="00CF60D3" w:rsidRPr="00C342FC" w:rsidRDefault="00CF60D3" w:rsidP="00CF60D3">
            <w:pPr>
              <w:pStyle w:val="ListParagraph"/>
              <w:ind w:left="360" w:right="141"/>
              <w:rPr>
                <w:sz w:val="20"/>
                <w:szCs w:val="20"/>
              </w:rPr>
            </w:pPr>
            <w:r w:rsidRPr="00C342FC">
              <w:rPr>
                <w:sz w:val="20"/>
                <w:szCs w:val="20"/>
              </w:rPr>
              <w:t>-</w:t>
            </w:r>
            <w:r w:rsidRPr="00C342FC">
              <w:rPr>
                <w:sz w:val="20"/>
                <w:szCs w:val="20"/>
              </w:rPr>
              <w:tab/>
              <w:t xml:space="preserve">SR EN 3-7 </w:t>
            </w:r>
            <w:proofErr w:type="spellStart"/>
            <w:r w:rsidRPr="00C342FC">
              <w:rPr>
                <w:sz w:val="20"/>
                <w:szCs w:val="20"/>
              </w:rPr>
              <w:t>Stingătoare</w:t>
            </w:r>
            <w:proofErr w:type="spellEnd"/>
            <w:r w:rsidRPr="00C342FC">
              <w:rPr>
                <w:sz w:val="20"/>
                <w:szCs w:val="20"/>
              </w:rPr>
              <w:t xml:space="preserve"> de </w:t>
            </w:r>
            <w:proofErr w:type="spellStart"/>
            <w:r w:rsidRPr="00C342FC">
              <w:rPr>
                <w:sz w:val="20"/>
                <w:szCs w:val="20"/>
              </w:rPr>
              <w:t>incendiu</w:t>
            </w:r>
            <w:proofErr w:type="spellEnd"/>
            <w:r w:rsidRPr="00C342FC">
              <w:rPr>
                <w:sz w:val="20"/>
                <w:szCs w:val="20"/>
              </w:rPr>
              <w:t xml:space="preserve"> portative. </w:t>
            </w:r>
            <w:proofErr w:type="spellStart"/>
            <w:r w:rsidRPr="00C342FC">
              <w:rPr>
                <w:sz w:val="20"/>
                <w:szCs w:val="20"/>
              </w:rPr>
              <w:t>Partea</w:t>
            </w:r>
            <w:proofErr w:type="spellEnd"/>
            <w:r w:rsidRPr="00C342FC">
              <w:rPr>
                <w:sz w:val="20"/>
                <w:szCs w:val="20"/>
              </w:rPr>
              <w:t xml:space="preserve"> 7: </w:t>
            </w:r>
            <w:proofErr w:type="spellStart"/>
            <w:r w:rsidRPr="00C342FC">
              <w:rPr>
                <w:sz w:val="20"/>
                <w:szCs w:val="20"/>
              </w:rPr>
              <w:t>Caracteristici</w:t>
            </w:r>
            <w:proofErr w:type="spellEnd"/>
            <w:r w:rsidRPr="00C342FC">
              <w:rPr>
                <w:sz w:val="20"/>
                <w:szCs w:val="20"/>
              </w:rPr>
              <w:t xml:space="preserve">, </w:t>
            </w:r>
            <w:proofErr w:type="spellStart"/>
            <w:r w:rsidRPr="00C342FC">
              <w:rPr>
                <w:sz w:val="20"/>
                <w:szCs w:val="20"/>
              </w:rPr>
              <w:t>performanţe</w:t>
            </w:r>
            <w:proofErr w:type="spellEnd"/>
            <w:r w:rsidRPr="00C342FC">
              <w:rPr>
                <w:sz w:val="20"/>
                <w:szCs w:val="20"/>
              </w:rPr>
              <w:t xml:space="preserve"> </w:t>
            </w:r>
            <w:proofErr w:type="spellStart"/>
            <w:r w:rsidRPr="00C342FC">
              <w:rPr>
                <w:sz w:val="20"/>
                <w:szCs w:val="20"/>
              </w:rPr>
              <w:t>şi</w:t>
            </w:r>
            <w:proofErr w:type="spellEnd"/>
            <w:r w:rsidRPr="00C342FC">
              <w:rPr>
                <w:sz w:val="20"/>
                <w:szCs w:val="20"/>
              </w:rPr>
              <w:t xml:space="preserve"> </w:t>
            </w:r>
            <w:proofErr w:type="spellStart"/>
            <w:r w:rsidRPr="00C342FC">
              <w:rPr>
                <w:sz w:val="20"/>
                <w:szCs w:val="20"/>
              </w:rPr>
              <w:t>metode</w:t>
            </w:r>
            <w:proofErr w:type="spellEnd"/>
            <w:r w:rsidRPr="00C342FC">
              <w:rPr>
                <w:sz w:val="20"/>
                <w:szCs w:val="20"/>
              </w:rPr>
              <w:t xml:space="preserve"> de </w:t>
            </w:r>
            <w:proofErr w:type="spellStart"/>
            <w:r w:rsidRPr="00C342FC">
              <w:rPr>
                <w:sz w:val="20"/>
                <w:szCs w:val="20"/>
              </w:rPr>
              <w:t>încercare</w:t>
            </w:r>
            <w:proofErr w:type="spellEnd"/>
            <w:r w:rsidRPr="00C342FC">
              <w:rPr>
                <w:sz w:val="20"/>
                <w:szCs w:val="20"/>
              </w:rPr>
              <w:t xml:space="preserve">; - SR EN 3-8 </w:t>
            </w:r>
            <w:proofErr w:type="spellStart"/>
            <w:r w:rsidRPr="00C342FC">
              <w:rPr>
                <w:sz w:val="20"/>
                <w:szCs w:val="20"/>
              </w:rPr>
              <w:t>Stingătoare</w:t>
            </w:r>
            <w:proofErr w:type="spellEnd"/>
            <w:r w:rsidRPr="00C342FC">
              <w:rPr>
                <w:sz w:val="20"/>
                <w:szCs w:val="20"/>
              </w:rPr>
              <w:t xml:space="preserve"> de </w:t>
            </w:r>
            <w:proofErr w:type="spellStart"/>
            <w:r w:rsidRPr="00C342FC">
              <w:rPr>
                <w:sz w:val="20"/>
                <w:szCs w:val="20"/>
              </w:rPr>
              <w:t>incendiu</w:t>
            </w:r>
            <w:proofErr w:type="spellEnd"/>
            <w:r w:rsidRPr="00C342FC">
              <w:rPr>
                <w:sz w:val="20"/>
                <w:szCs w:val="20"/>
              </w:rPr>
              <w:t xml:space="preserve"> portative. </w:t>
            </w:r>
            <w:proofErr w:type="spellStart"/>
            <w:r w:rsidRPr="00C342FC">
              <w:rPr>
                <w:sz w:val="20"/>
                <w:szCs w:val="20"/>
              </w:rPr>
              <w:t>Partea</w:t>
            </w:r>
            <w:proofErr w:type="spellEnd"/>
            <w:r w:rsidRPr="00C342FC">
              <w:rPr>
                <w:sz w:val="20"/>
                <w:szCs w:val="20"/>
              </w:rPr>
              <w:t xml:space="preserve"> 8: </w:t>
            </w:r>
            <w:proofErr w:type="spellStart"/>
            <w:r w:rsidRPr="00C342FC">
              <w:rPr>
                <w:sz w:val="20"/>
                <w:szCs w:val="20"/>
              </w:rPr>
              <w:t>Cerinţe</w:t>
            </w:r>
            <w:proofErr w:type="spellEnd"/>
            <w:r w:rsidRPr="00C342FC">
              <w:rPr>
                <w:sz w:val="20"/>
                <w:szCs w:val="20"/>
              </w:rPr>
              <w:t xml:space="preserve"> </w:t>
            </w:r>
            <w:proofErr w:type="spellStart"/>
            <w:r w:rsidRPr="00C342FC">
              <w:rPr>
                <w:sz w:val="20"/>
                <w:szCs w:val="20"/>
              </w:rPr>
              <w:t>privind</w:t>
            </w:r>
            <w:proofErr w:type="spellEnd"/>
            <w:r w:rsidRPr="00C342FC">
              <w:rPr>
                <w:sz w:val="20"/>
                <w:szCs w:val="20"/>
              </w:rPr>
              <w:t xml:space="preserve"> </w:t>
            </w:r>
            <w:proofErr w:type="spellStart"/>
            <w:r w:rsidRPr="00C342FC">
              <w:rPr>
                <w:sz w:val="20"/>
                <w:szCs w:val="20"/>
              </w:rPr>
              <w:t>construcţia</w:t>
            </w:r>
            <w:proofErr w:type="spellEnd"/>
            <w:r w:rsidRPr="00C342FC">
              <w:rPr>
                <w:sz w:val="20"/>
                <w:szCs w:val="20"/>
              </w:rPr>
              <w:t xml:space="preserve">, </w:t>
            </w:r>
            <w:proofErr w:type="spellStart"/>
            <w:r w:rsidRPr="00C342FC">
              <w:rPr>
                <w:sz w:val="20"/>
                <w:szCs w:val="20"/>
              </w:rPr>
              <w:t>rezistenţa</w:t>
            </w:r>
            <w:proofErr w:type="spellEnd"/>
            <w:r w:rsidRPr="00C342FC">
              <w:rPr>
                <w:sz w:val="20"/>
                <w:szCs w:val="20"/>
              </w:rPr>
              <w:t xml:space="preserve"> la </w:t>
            </w:r>
            <w:proofErr w:type="spellStart"/>
            <w:r w:rsidRPr="00C342FC">
              <w:rPr>
                <w:sz w:val="20"/>
                <w:szCs w:val="20"/>
              </w:rPr>
              <w:t>presiune</w:t>
            </w:r>
            <w:proofErr w:type="spellEnd"/>
            <w:r w:rsidRPr="00C342FC">
              <w:rPr>
                <w:sz w:val="20"/>
                <w:szCs w:val="20"/>
              </w:rPr>
              <w:t xml:space="preserve"> </w:t>
            </w:r>
            <w:proofErr w:type="spellStart"/>
            <w:r w:rsidRPr="00C342FC">
              <w:rPr>
                <w:sz w:val="20"/>
                <w:szCs w:val="20"/>
              </w:rPr>
              <w:t>şi</w:t>
            </w:r>
            <w:proofErr w:type="spellEnd"/>
            <w:r w:rsidRPr="00C342FC">
              <w:rPr>
                <w:sz w:val="20"/>
                <w:szCs w:val="20"/>
              </w:rPr>
              <w:t xml:space="preserve"> </w:t>
            </w:r>
            <w:proofErr w:type="spellStart"/>
            <w:r w:rsidRPr="00C342FC">
              <w:rPr>
                <w:sz w:val="20"/>
                <w:szCs w:val="20"/>
              </w:rPr>
              <w:t>încercările</w:t>
            </w:r>
            <w:proofErr w:type="spellEnd"/>
            <w:r w:rsidRPr="00C342FC">
              <w:rPr>
                <w:sz w:val="20"/>
                <w:szCs w:val="20"/>
              </w:rPr>
              <w:t xml:space="preserve"> </w:t>
            </w:r>
            <w:proofErr w:type="spellStart"/>
            <w:r w:rsidRPr="00C342FC">
              <w:rPr>
                <w:sz w:val="20"/>
                <w:szCs w:val="20"/>
              </w:rPr>
              <w:t>mecanice</w:t>
            </w:r>
            <w:proofErr w:type="spellEnd"/>
            <w:r w:rsidRPr="00C342FC">
              <w:rPr>
                <w:sz w:val="20"/>
                <w:szCs w:val="20"/>
              </w:rPr>
              <w:t xml:space="preserve"> </w:t>
            </w:r>
            <w:proofErr w:type="spellStart"/>
            <w:r w:rsidRPr="00C342FC">
              <w:rPr>
                <w:sz w:val="20"/>
                <w:szCs w:val="20"/>
              </w:rPr>
              <w:t>pentru</w:t>
            </w:r>
            <w:proofErr w:type="spellEnd"/>
            <w:r w:rsidRPr="00C342FC">
              <w:rPr>
                <w:sz w:val="20"/>
                <w:szCs w:val="20"/>
              </w:rPr>
              <w:t xml:space="preserve"> </w:t>
            </w:r>
            <w:proofErr w:type="spellStart"/>
            <w:r w:rsidRPr="00C342FC">
              <w:rPr>
                <w:sz w:val="20"/>
                <w:szCs w:val="20"/>
              </w:rPr>
              <w:t>stingătoare</w:t>
            </w:r>
            <w:proofErr w:type="spellEnd"/>
            <w:r w:rsidRPr="00C342FC">
              <w:rPr>
                <w:sz w:val="20"/>
                <w:szCs w:val="20"/>
              </w:rPr>
              <w:t xml:space="preserve"> a </w:t>
            </w:r>
            <w:proofErr w:type="spellStart"/>
            <w:r w:rsidRPr="00C342FC">
              <w:rPr>
                <w:sz w:val="20"/>
                <w:szCs w:val="20"/>
              </w:rPr>
              <w:t>căror</w:t>
            </w:r>
            <w:proofErr w:type="spellEnd"/>
            <w:r w:rsidRPr="00C342FC">
              <w:rPr>
                <w:sz w:val="20"/>
                <w:szCs w:val="20"/>
              </w:rPr>
              <w:t xml:space="preserve"> </w:t>
            </w:r>
            <w:proofErr w:type="spellStart"/>
            <w:r w:rsidRPr="00C342FC">
              <w:rPr>
                <w:sz w:val="20"/>
                <w:szCs w:val="20"/>
              </w:rPr>
              <w:t>presiune</w:t>
            </w:r>
            <w:proofErr w:type="spellEnd"/>
            <w:r w:rsidRPr="00C342FC">
              <w:rPr>
                <w:sz w:val="20"/>
                <w:szCs w:val="20"/>
              </w:rPr>
              <w:t xml:space="preserve"> </w:t>
            </w:r>
            <w:proofErr w:type="spellStart"/>
            <w:r w:rsidRPr="00C342FC">
              <w:rPr>
                <w:sz w:val="20"/>
                <w:szCs w:val="20"/>
              </w:rPr>
              <w:t>maximă</w:t>
            </w:r>
            <w:proofErr w:type="spellEnd"/>
            <w:r w:rsidRPr="00C342FC">
              <w:rPr>
                <w:sz w:val="20"/>
                <w:szCs w:val="20"/>
              </w:rPr>
              <w:t xml:space="preserve"> </w:t>
            </w:r>
            <w:proofErr w:type="spellStart"/>
            <w:r w:rsidRPr="00C342FC">
              <w:rPr>
                <w:sz w:val="20"/>
                <w:szCs w:val="20"/>
              </w:rPr>
              <w:t>admisibilă</w:t>
            </w:r>
            <w:proofErr w:type="spellEnd"/>
            <w:r w:rsidRPr="00C342FC">
              <w:rPr>
                <w:sz w:val="20"/>
                <w:szCs w:val="20"/>
              </w:rPr>
              <w:t xml:space="preserve"> </w:t>
            </w:r>
            <w:proofErr w:type="spellStart"/>
            <w:r w:rsidRPr="00C342FC">
              <w:rPr>
                <w:sz w:val="20"/>
                <w:szCs w:val="20"/>
              </w:rPr>
              <w:t>este</w:t>
            </w:r>
            <w:proofErr w:type="spellEnd"/>
            <w:r w:rsidRPr="00C342FC">
              <w:rPr>
                <w:sz w:val="20"/>
                <w:szCs w:val="20"/>
              </w:rPr>
              <w:t xml:space="preserve"> </w:t>
            </w:r>
            <w:proofErr w:type="spellStart"/>
            <w:r w:rsidRPr="00C342FC">
              <w:rPr>
                <w:sz w:val="20"/>
                <w:szCs w:val="20"/>
              </w:rPr>
              <w:t>mai</w:t>
            </w:r>
            <w:proofErr w:type="spellEnd"/>
            <w:r w:rsidRPr="00C342FC">
              <w:rPr>
                <w:sz w:val="20"/>
                <w:szCs w:val="20"/>
              </w:rPr>
              <w:t xml:space="preserve"> </w:t>
            </w:r>
            <w:proofErr w:type="spellStart"/>
            <w:r w:rsidRPr="00C342FC">
              <w:rPr>
                <w:sz w:val="20"/>
                <w:szCs w:val="20"/>
              </w:rPr>
              <w:t>mică</w:t>
            </w:r>
            <w:proofErr w:type="spellEnd"/>
            <w:r w:rsidRPr="00C342FC">
              <w:rPr>
                <w:sz w:val="20"/>
                <w:szCs w:val="20"/>
              </w:rPr>
              <w:t xml:space="preserve"> </w:t>
            </w:r>
            <w:proofErr w:type="spellStart"/>
            <w:r w:rsidRPr="00C342FC">
              <w:rPr>
                <w:sz w:val="20"/>
                <w:szCs w:val="20"/>
              </w:rPr>
              <w:t>sau</w:t>
            </w:r>
            <w:proofErr w:type="spellEnd"/>
            <w:r w:rsidRPr="00C342FC">
              <w:rPr>
                <w:sz w:val="20"/>
                <w:szCs w:val="20"/>
              </w:rPr>
              <w:t xml:space="preserve"> </w:t>
            </w:r>
            <w:proofErr w:type="spellStart"/>
            <w:r w:rsidRPr="00C342FC">
              <w:rPr>
                <w:sz w:val="20"/>
                <w:szCs w:val="20"/>
              </w:rPr>
              <w:t>egală</w:t>
            </w:r>
            <w:proofErr w:type="spellEnd"/>
            <w:r w:rsidRPr="00C342FC">
              <w:rPr>
                <w:sz w:val="20"/>
                <w:szCs w:val="20"/>
              </w:rPr>
              <w:t xml:space="preserve"> cu 30 </w:t>
            </w:r>
            <w:proofErr w:type="spellStart"/>
            <w:r w:rsidRPr="00C342FC">
              <w:rPr>
                <w:sz w:val="20"/>
                <w:szCs w:val="20"/>
              </w:rPr>
              <w:t>bari</w:t>
            </w:r>
            <w:proofErr w:type="spellEnd"/>
            <w:r w:rsidRPr="00C342FC">
              <w:rPr>
                <w:sz w:val="20"/>
                <w:szCs w:val="20"/>
              </w:rPr>
              <w:t xml:space="preserve"> </w:t>
            </w:r>
            <w:proofErr w:type="spellStart"/>
            <w:r w:rsidRPr="00C342FC">
              <w:rPr>
                <w:sz w:val="20"/>
                <w:szCs w:val="20"/>
              </w:rPr>
              <w:t>şi</w:t>
            </w:r>
            <w:proofErr w:type="spellEnd"/>
            <w:r w:rsidRPr="00C342FC">
              <w:rPr>
                <w:sz w:val="20"/>
                <w:szCs w:val="20"/>
              </w:rPr>
              <w:t xml:space="preserve"> care </w:t>
            </w:r>
            <w:proofErr w:type="spellStart"/>
            <w:r w:rsidRPr="00C342FC">
              <w:rPr>
                <w:sz w:val="20"/>
                <w:szCs w:val="20"/>
              </w:rPr>
              <w:t>sunt</w:t>
            </w:r>
            <w:proofErr w:type="spellEnd"/>
            <w:r w:rsidRPr="00C342FC">
              <w:rPr>
                <w:sz w:val="20"/>
                <w:szCs w:val="20"/>
              </w:rPr>
              <w:t xml:space="preserve"> </w:t>
            </w:r>
            <w:proofErr w:type="spellStart"/>
            <w:r w:rsidRPr="00C342FC">
              <w:rPr>
                <w:sz w:val="20"/>
                <w:szCs w:val="20"/>
              </w:rPr>
              <w:t>conforme</w:t>
            </w:r>
            <w:proofErr w:type="spellEnd"/>
            <w:r w:rsidRPr="00C342FC">
              <w:rPr>
                <w:sz w:val="20"/>
                <w:szCs w:val="20"/>
              </w:rPr>
              <w:t xml:space="preserve"> cu </w:t>
            </w:r>
            <w:proofErr w:type="spellStart"/>
            <w:r w:rsidRPr="00C342FC">
              <w:rPr>
                <w:sz w:val="20"/>
                <w:szCs w:val="20"/>
              </w:rPr>
              <w:t>cerinţele</w:t>
            </w:r>
            <w:proofErr w:type="spellEnd"/>
            <w:r w:rsidRPr="00C342FC">
              <w:rPr>
                <w:sz w:val="20"/>
                <w:szCs w:val="20"/>
              </w:rPr>
              <w:t xml:space="preserve"> din EN 3-7; - SR EN 3-9 </w:t>
            </w:r>
            <w:proofErr w:type="spellStart"/>
            <w:r w:rsidRPr="00C342FC">
              <w:rPr>
                <w:sz w:val="20"/>
                <w:szCs w:val="20"/>
              </w:rPr>
              <w:t>Stingătoare</w:t>
            </w:r>
            <w:proofErr w:type="spellEnd"/>
            <w:r w:rsidRPr="00C342FC">
              <w:rPr>
                <w:sz w:val="20"/>
                <w:szCs w:val="20"/>
              </w:rPr>
              <w:t xml:space="preserve"> de </w:t>
            </w:r>
            <w:proofErr w:type="spellStart"/>
            <w:r w:rsidRPr="00C342FC">
              <w:rPr>
                <w:sz w:val="20"/>
                <w:szCs w:val="20"/>
              </w:rPr>
              <w:t>incendiu</w:t>
            </w:r>
            <w:proofErr w:type="spellEnd"/>
            <w:r w:rsidRPr="00C342FC">
              <w:rPr>
                <w:sz w:val="20"/>
                <w:szCs w:val="20"/>
              </w:rPr>
              <w:t xml:space="preserve"> portative. </w:t>
            </w:r>
            <w:proofErr w:type="spellStart"/>
            <w:r w:rsidRPr="00C342FC">
              <w:rPr>
                <w:sz w:val="20"/>
                <w:szCs w:val="20"/>
              </w:rPr>
              <w:t>Partea</w:t>
            </w:r>
            <w:proofErr w:type="spellEnd"/>
            <w:r w:rsidRPr="00C342FC">
              <w:rPr>
                <w:sz w:val="20"/>
                <w:szCs w:val="20"/>
              </w:rPr>
              <w:t xml:space="preserve"> 9: </w:t>
            </w:r>
            <w:proofErr w:type="spellStart"/>
            <w:r w:rsidRPr="00C342FC">
              <w:rPr>
                <w:sz w:val="20"/>
                <w:szCs w:val="20"/>
              </w:rPr>
              <w:t>Cerinţe</w:t>
            </w:r>
            <w:proofErr w:type="spellEnd"/>
            <w:r w:rsidRPr="00C342FC">
              <w:rPr>
                <w:sz w:val="20"/>
                <w:szCs w:val="20"/>
              </w:rPr>
              <w:t xml:space="preserve"> </w:t>
            </w:r>
            <w:proofErr w:type="spellStart"/>
            <w:r w:rsidRPr="00C342FC">
              <w:rPr>
                <w:sz w:val="20"/>
                <w:szCs w:val="20"/>
              </w:rPr>
              <w:t>suplimentare</w:t>
            </w:r>
            <w:proofErr w:type="spellEnd"/>
            <w:r w:rsidRPr="00C342FC">
              <w:rPr>
                <w:sz w:val="20"/>
                <w:szCs w:val="20"/>
              </w:rPr>
              <w:t xml:space="preserve"> </w:t>
            </w:r>
            <w:proofErr w:type="spellStart"/>
            <w:r w:rsidRPr="00C342FC">
              <w:rPr>
                <w:sz w:val="20"/>
                <w:szCs w:val="20"/>
              </w:rPr>
              <w:t>faţă</w:t>
            </w:r>
            <w:proofErr w:type="spellEnd"/>
            <w:r w:rsidRPr="00C342FC">
              <w:rPr>
                <w:sz w:val="20"/>
                <w:szCs w:val="20"/>
              </w:rPr>
              <w:t xml:space="preserve"> de EN 3-7 </w:t>
            </w:r>
            <w:proofErr w:type="spellStart"/>
            <w:r w:rsidRPr="00C342FC">
              <w:rPr>
                <w:sz w:val="20"/>
                <w:szCs w:val="20"/>
              </w:rPr>
              <w:t>pentru</w:t>
            </w:r>
            <w:proofErr w:type="spellEnd"/>
            <w:r w:rsidRPr="00C342FC">
              <w:rPr>
                <w:sz w:val="20"/>
                <w:szCs w:val="20"/>
              </w:rPr>
              <w:t xml:space="preserve"> </w:t>
            </w:r>
            <w:proofErr w:type="spellStart"/>
            <w:r w:rsidRPr="00C342FC">
              <w:rPr>
                <w:sz w:val="20"/>
                <w:szCs w:val="20"/>
              </w:rPr>
              <w:t>rezistenţa</w:t>
            </w:r>
            <w:proofErr w:type="spellEnd"/>
            <w:r w:rsidRPr="00C342FC">
              <w:rPr>
                <w:sz w:val="20"/>
                <w:szCs w:val="20"/>
              </w:rPr>
              <w:t xml:space="preserve"> la </w:t>
            </w:r>
            <w:proofErr w:type="spellStart"/>
            <w:r w:rsidRPr="00C342FC">
              <w:rPr>
                <w:sz w:val="20"/>
                <w:szCs w:val="20"/>
              </w:rPr>
              <w:t>presiune</w:t>
            </w:r>
            <w:proofErr w:type="spellEnd"/>
            <w:r w:rsidRPr="00C342FC">
              <w:rPr>
                <w:sz w:val="20"/>
                <w:szCs w:val="20"/>
              </w:rPr>
              <w:t xml:space="preserve"> a </w:t>
            </w:r>
            <w:proofErr w:type="spellStart"/>
            <w:r w:rsidRPr="00C342FC">
              <w:rPr>
                <w:sz w:val="20"/>
                <w:szCs w:val="20"/>
              </w:rPr>
              <w:t>stingătoarelor</w:t>
            </w:r>
            <w:proofErr w:type="spellEnd"/>
            <w:r w:rsidRPr="00C342FC">
              <w:rPr>
                <w:sz w:val="20"/>
                <w:szCs w:val="20"/>
              </w:rPr>
              <w:t xml:space="preserve"> cu </w:t>
            </w:r>
            <w:proofErr w:type="spellStart"/>
            <w:r w:rsidRPr="00C342FC">
              <w:rPr>
                <w:sz w:val="20"/>
                <w:szCs w:val="20"/>
              </w:rPr>
              <w:t>dioxid</w:t>
            </w:r>
            <w:proofErr w:type="spellEnd"/>
            <w:r w:rsidRPr="00C342FC">
              <w:rPr>
                <w:sz w:val="20"/>
                <w:szCs w:val="20"/>
              </w:rPr>
              <w:t xml:space="preserve"> de carbon; - SR EN 1866-1 </w:t>
            </w:r>
            <w:proofErr w:type="spellStart"/>
            <w:r w:rsidRPr="00C342FC">
              <w:rPr>
                <w:sz w:val="20"/>
                <w:szCs w:val="20"/>
              </w:rPr>
              <w:t>Stingătoare</w:t>
            </w:r>
            <w:proofErr w:type="spellEnd"/>
            <w:r w:rsidRPr="00C342FC">
              <w:rPr>
                <w:sz w:val="20"/>
                <w:szCs w:val="20"/>
              </w:rPr>
              <w:t xml:space="preserve"> mobile de </w:t>
            </w:r>
            <w:proofErr w:type="spellStart"/>
            <w:r w:rsidRPr="00C342FC">
              <w:rPr>
                <w:sz w:val="20"/>
                <w:szCs w:val="20"/>
              </w:rPr>
              <w:t>incendiu</w:t>
            </w:r>
            <w:proofErr w:type="spellEnd"/>
            <w:r w:rsidRPr="00C342FC">
              <w:rPr>
                <w:sz w:val="20"/>
                <w:szCs w:val="20"/>
              </w:rPr>
              <w:t xml:space="preserve">. </w:t>
            </w:r>
            <w:proofErr w:type="spellStart"/>
            <w:r w:rsidRPr="00C342FC">
              <w:rPr>
                <w:sz w:val="20"/>
                <w:szCs w:val="20"/>
              </w:rPr>
              <w:t>Partea</w:t>
            </w:r>
            <w:proofErr w:type="spellEnd"/>
            <w:r w:rsidRPr="00C342FC">
              <w:rPr>
                <w:sz w:val="20"/>
                <w:szCs w:val="20"/>
              </w:rPr>
              <w:t xml:space="preserve"> 1: </w:t>
            </w:r>
            <w:proofErr w:type="spellStart"/>
            <w:r w:rsidRPr="00C342FC">
              <w:rPr>
                <w:sz w:val="20"/>
                <w:szCs w:val="20"/>
              </w:rPr>
              <w:t>Caracteristici</w:t>
            </w:r>
            <w:proofErr w:type="spellEnd"/>
            <w:r w:rsidRPr="00C342FC">
              <w:rPr>
                <w:sz w:val="20"/>
                <w:szCs w:val="20"/>
              </w:rPr>
              <w:t xml:space="preserve">, </w:t>
            </w:r>
            <w:proofErr w:type="spellStart"/>
            <w:r w:rsidRPr="00C342FC">
              <w:rPr>
                <w:sz w:val="20"/>
                <w:szCs w:val="20"/>
              </w:rPr>
              <w:t>performanţe</w:t>
            </w:r>
            <w:proofErr w:type="spellEnd"/>
            <w:r w:rsidRPr="00C342FC">
              <w:rPr>
                <w:sz w:val="20"/>
                <w:szCs w:val="20"/>
              </w:rPr>
              <w:t xml:space="preserve"> </w:t>
            </w:r>
            <w:proofErr w:type="spellStart"/>
            <w:r w:rsidRPr="00C342FC">
              <w:rPr>
                <w:sz w:val="20"/>
                <w:szCs w:val="20"/>
              </w:rPr>
              <w:t>şi</w:t>
            </w:r>
            <w:proofErr w:type="spellEnd"/>
            <w:r w:rsidRPr="00C342FC">
              <w:rPr>
                <w:sz w:val="20"/>
                <w:szCs w:val="20"/>
              </w:rPr>
              <w:t xml:space="preserve"> </w:t>
            </w:r>
            <w:proofErr w:type="spellStart"/>
            <w:r w:rsidRPr="00C342FC">
              <w:rPr>
                <w:sz w:val="20"/>
                <w:szCs w:val="20"/>
              </w:rPr>
              <w:t>metode</w:t>
            </w:r>
            <w:proofErr w:type="spellEnd"/>
            <w:r w:rsidRPr="00C342FC">
              <w:rPr>
                <w:sz w:val="20"/>
                <w:szCs w:val="20"/>
              </w:rPr>
              <w:t xml:space="preserve"> de </w:t>
            </w:r>
            <w:proofErr w:type="spellStart"/>
            <w:r w:rsidRPr="00C342FC">
              <w:rPr>
                <w:sz w:val="20"/>
                <w:szCs w:val="20"/>
              </w:rPr>
              <w:t>încercare</w:t>
            </w:r>
            <w:proofErr w:type="spellEnd"/>
            <w:r w:rsidRPr="00C342FC">
              <w:rPr>
                <w:sz w:val="20"/>
                <w:szCs w:val="20"/>
              </w:rPr>
              <w:t xml:space="preserve">; 2 - SR EN 1866-2 </w:t>
            </w:r>
            <w:proofErr w:type="spellStart"/>
            <w:r w:rsidRPr="00C342FC">
              <w:rPr>
                <w:sz w:val="20"/>
                <w:szCs w:val="20"/>
              </w:rPr>
              <w:t>Stingătoare</w:t>
            </w:r>
            <w:proofErr w:type="spellEnd"/>
            <w:r w:rsidRPr="00C342FC">
              <w:rPr>
                <w:sz w:val="20"/>
                <w:szCs w:val="20"/>
              </w:rPr>
              <w:t xml:space="preserve"> mobile de </w:t>
            </w:r>
            <w:proofErr w:type="spellStart"/>
            <w:r w:rsidRPr="00C342FC">
              <w:rPr>
                <w:sz w:val="20"/>
                <w:szCs w:val="20"/>
              </w:rPr>
              <w:t>incendiu</w:t>
            </w:r>
            <w:proofErr w:type="spellEnd"/>
            <w:r w:rsidRPr="00C342FC">
              <w:rPr>
                <w:sz w:val="20"/>
                <w:szCs w:val="20"/>
              </w:rPr>
              <w:t xml:space="preserve">. </w:t>
            </w:r>
            <w:proofErr w:type="spellStart"/>
            <w:r w:rsidRPr="00C342FC">
              <w:rPr>
                <w:sz w:val="20"/>
                <w:szCs w:val="20"/>
              </w:rPr>
              <w:t>Partea</w:t>
            </w:r>
            <w:proofErr w:type="spellEnd"/>
            <w:r w:rsidRPr="00C342FC">
              <w:rPr>
                <w:sz w:val="20"/>
                <w:szCs w:val="20"/>
              </w:rPr>
              <w:t xml:space="preserve"> 2: </w:t>
            </w:r>
            <w:proofErr w:type="spellStart"/>
            <w:r w:rsidRPr="00C342FC">
              <w:rPr>
                <w:sz w:val="20"/>
                <w:szCs w:val="20"/>
              </w:rPr>
              <w:t>Cerinţe</w:t>
            </w:r>
            <w:proofErr w:type="spellEnd"/>
            <w:r w:rsidRPr="00C342FC">
              <w:rPr>
                <w:sz w:val="20"/>
                <w:szCs w:val="20"/>
              </w:rPr>
              <w:t xml:space="preserve"> </w:t>
            </w:r>
            <w:proofErr w:type="spellStart"/>
            <w:r w:rsidRPr="00C342FC">
              <w:rPr>
                <w:sz w:val="20"/>
                <w:szCs w:val="20"/>
              </w:rPr>
              <w:t>pentru</w:t>
            </w:r>
            <w:proofErr w:type="spellEnd"/>
            <w:r w:rsidRPr="00C342FC">
              <w:rPr>
                <w:sz w:val="20"/>
                <w:szCs w:val="20"/>
              </w:rPr>
              <w:t xml:space="preserve"> </w:t>
            </w:r>
            <w:proofErr w:type="spellStart"/>
            <w:r w:rsidRPr="00C342FC">
              <w:rPr>
                <w:sz w:val="20"/>
                <w:szCs w:val="20"/>
              </w:rPr>
              <w:t>construcţia</w:t>
            </w:r>
            <w:proofErr w:type="spellEnd"/>
            <w:r w:rsidRPr="00C342FC">
              <w:rPr>
                <w:sz w:val="20"/>
                <w:szCs w:val="20"/>
              </w:rPr>
              <w:t xml:space="preserve">, </w:t>
            </w:r>
            <w:proofErr w:type="spellStart"/>
            <w:r w:rsidRPr="00C342FC">
              <w:rPr>
                <w:sz w:val="20"/>
                <w:szCs w:val="20"/>
              </w:rPr>
              <w:t>rezistenţa</w:t>
            </w:r>
            <w:proofErr w:type="spellEnd"/>
            <w:r w:rsidRPr="00C342FC">
              <w:rPr>
                <w:sz w:val="20"/>
                <w:szCs w:val="20"/>
              </w:rPr>
              <w:t xml:space="preserve"> la </w:t>
            </w:r>
            <w:proofErr w:type="spellStart"/>
            <w:r w:rsidRPr="00C342FC">
              <w:rPr>
                <w:sz w:val="20"/>
                <w:szCs w:val="20"/>
              </w:rPr>
              <w:t>presiune</w:t>
            </w:r>
            <w:proofErr w:type="spellEnd"/>
            <w:r w:rsidRPr="00C342FC">
              <w:rPr>
                <w:sz w:val="20"/>
                <w:szCs w:val="20"/>
              </w:rPr>
              <w:t xml:space="preserve"> </w:t>
            </w:r>
            <w:proofErr w:type="spellStart"/>
            <w:r w:rsidRPr="00C342FC">
              <w:rPr>
                <w:sz w:val="20"/>
                <w:szCs w:val="20"/>
              </w:rPr>
              <w:t>şi</w:t>
            </w:r>
            <w:proofErr w:type="spellEnd"/>
            <w:r w:rsidRPr="00C342FC">
              <w:rPr>
                <w:sz w:val="20"/>
                <w:szCs w:val="20"/>
              </w:rPr>
              <w:t xml:space="preserve"> </w:t>
            </w:r>
            <w:proofErr w:type="spellStart"/>
            <w:r w:rsidRPr="00C342FC">
              <w:rPr>
                <w:sz w:val="20"/>
                <w:szCs w:val="20"/>
              </w:rPr>
              <w:t>încercări</w:t>
            </w:r>
            <w:proofErr w:type="spellEnd"/>
            <w:r w:rsidRPr="00C342FC">
              <w:rPr>
                <w:sz w:val="20"/>
                <w:szCs w:val="20"/>
              </w:rPr>
              <w:t xml:space="preserve"> </w:t>
            </w:r>
            <w:proofErr w:type="spellStart"/>
            <w:r w:rsidRPr="00C342FC">
              <w:rPr>
                <w:sz w:val="20"/>
                <w:szCs w:val="20"/>
              </w:rPr>
              <w:t>mecanice</w:t>
            </w:r>
            <w:proofErr w:type="spellEnd"/>
            <w:r w:rsidRPr="00C342FC">
              <w:rPr>
                <w:sz w:val="20"/>
                <w:szCs w:val="20"/>
              </w:rPr>
              <w:t xml:space="preserve"> </w:t>
            </w:r>
            <w:proofErr w:type="spellStart"/>
            <w:r w:rsidRPr="00C342FC">
              <w:rPr>
                <w:sz w:val="20"/>
                <w:szCs w:val="20"/>
              </w:rPr>
              <w:t>pentru</w:t>
            </w:r>
            <w:proofErr w:type="spellEnd"/>
            <w:r w:rsidRPr="00C342FC">
              <w:rPr>
                <w:sz w:val="20"/>
                <w:szCs w:val="20"/>
              </w:rPr>
              <w:t xml:space="preserve"> </w:t>
            </w:r>
            <w:proofErr w:type="spellStart"/>
            <w:r w:rsidRPr="00C342FC">
              <w:rPr>
                <w:sz w:val="20"/>
                <w:szCs w:val="20"/>
              </w:rPr>
              <w:t>stingătoare</w:t>
            </w:r>
            <w:proofErr w:type="spellEnd"/>
            <w:r w:rsidRPr="00C342FC">
              <w:rPr>
                <w:sz w:val="20"/>
                <w:szCs w:val="20"/>
              </w:rPr>
              <w:t xml:space="preserve">, cu o </w:t>
            </w:r>
            <w:proofErr w:type="spellStart"/>
            <w:r w:rsidRPr="00C342FC">
              <w:rPr>
                <w:sz w:val="20"/>
                <w:szCs w:val="20"/>
              </w:rPr>
              <w:t>presiune</w:t>
            </w:r>
            <w:proofErr w:type="spellEnd"/>
            <w:r w:rsidRPr="00C342FC">
              <w:rPr>
                <w:sz w:val="20"/>
                <w:szCs w:val="20"/>
              </w:rPr>
              <w:t xml:space="preserve"> </w:t>
            </w:r>
            <w:proofErr w:type="spellStart"/>
            <w:r w:rsidRPr="00C342FC">
              <w:rPr>
                <w:sz w:val="20"/>
                <w:szCs w:val="20"/>
              </w:rPr>
              <w:t>maximă</w:t>
            </w:r>
            <w:proofErr w:type="spellEnd"/>
            <w:r w:rsidRPr="00C342FC">
              <w:rPr>
                <w:sz w:val="20"/>
                <w:szCs w:val="20"/>
              </w:rPr>
              <w:t xml:space="preserve"> </w:t>
            </w:r>
            <w:proofErr w:type="spellStart"/>
            <w:r w:rsidRPr="00C342FC">
              <w:rPr>
                <w:sz w:val="20"/>
                <w:szCs w:val="20"/>
              </w:rPr>
              <w:t>admisibilă</w:t>
            </w:r>
            <w:proofErr w:type="spellEnd"/>
            <w:r w:rsidRPr="00C342FC">
              <w:rPr>
                <w:sz w:val="20"/>
                <w:szCs w:val="20"/>
              </w:rPr>
              <w:t xml:space="preserve"> </w:t>
            </w:r>
            <w:proofErr w:type="spellStart"/>
            <w:r w:rsidRPr="00C342FC">
              <w:rPr>
                <w:sz w:val="20"/>
                <w:szCs w:val="20"/>
              </w:rPr>
              <w:t>mai</w:t>
            </w:r>
            <w:proofErr w:type="spellEnd"/>
            <w:r w:rsidRPr="00C342FC">
              <w:rPr>
                <w:sz w:val="20"/>
                <w:szCs w:val="20"/>
              </w:rPr>
              <w:t xml:space="preserve"> </w:t>
            </w:r>
            <w:proofErr w:type="spellStart"/>
            <w:r w:rsidRPr="00C342FC">
              <w:rPr>
                <w:sz w:val="20"/>
                <w:szCs w:val="20"/>
              </w:rPr>
              <w:t>mică</w:t>
            </w:r>
            <w:proofErr w:type="spellEnd"/>
            <w:r w:rsidRPr="00C342FC">
              <w:rPr>
                <w:sz w:val="20"/>
                <w:szCs w:val="20"/>
              </w:rPr>
              <w:t xml:space="preserve"> </w:t>
            </w:r>
            <w:proofErr w:type="spellStart"/>
            <w:r w:rsidRPr="00C342FC">
              <w:rPr>
                <w:sz w:val="20"/>
                <w:szCs w:val="20"/>
              </w:rPr>
              <w:t>sau</w:t>
            </w:r>
            <w:proofErr w:type="spellEnd"/>
            <w:r w:rsidRPr="00C342FC">
              <w:rPr>
                <w:sz w:val="20"/>
                <w:szCs w:val="20"/>
              </w:rPr>
              <w:t xml:space="preserve"> </w:t>
            </w:r>
            <w:proofErr w:type="spellStart"/>
            <w:r w:rsidRPr="00C342FC">
              <w:rPr>
                <w:sz w:val="20"/>
                <w:szCs w:val="20"/>
              </w:rPr>
              <w:t>egală</w:t>
            </w:r>
            <w:proofErr w:type="spellEnd"/>
            <w:r w:rsidRPr="00C342FC">
              <w:rPr>
                <w:sz w:val="20"/>
                <w:szCs w:val="20"/>
              </w:rPr>
              <w:t xml:space="preserve"> cu 30 </w:t>
            </w:r>
            <w:proofErr w:type="spellStart"/>
            <w:r w:rsidRPr="00C342FC">
              <w:rPr>
                <w:sz w:val="20"/>
                <w:szCs w:val="20"/>
              </w:rPr>
              <w:t>bari</w:t>
            </w:r>
            <w:proofErr w:type="spellEnd"/>
            <w:r w:rsidRPr="00C342FC">
              <w:rPr>
                <w:sz w:val="20"/>
                <w:szCs w:val="20"/>
              </w:rPr>
              <w:t xml:space="preserve">, </w:t>
            </w:r>
            <w:proofErr w:type="spellStart"/>
            <w:r w:rsidRPr="00C342FC">
              <w:rPr>
                <w:sz w:val="20"/>
                <w:szCs w:val="20"/>
              </w:rPr>
              <w:t>conforme</w:t>
            </w:r>
            <w:proofErr w:type="spellEnd"/>
            <w:r w:rsidRPr="00C342FC">
              <w:rPr>
                <w:sz w:val="20"/>
                <w:szCs w:val="20"/>
              </w:rPr>
              <w:t xml:space="preserve"> cu </w:t>
            </w:r>
            <w:proofErr w:type="spellStart"/>
            <w:r w:rsidRPr="00C342FC">
              <w:rPr>
                <w:sz w:val="20"/>
                <w:szCs w:val="20"/>
              </w:rPr>
              <w:t>cerinţele</w:t>
            </w:r>
            <w:proofErr w:type="spellEnd"/>
            <w:r w:rsidRPr="00C342FC">
              <w:rPr>
                <w:sz w:val="20"/>
                <w:szCs w:val="20"/>
              </w:rPr>
              <w:t xml:space="preserve"> EN </w:t>
            </w:r>
            <w:r w:rsidRPr="00C342FC">
              <w:rPr>
                <w:sz w:val="20"/>
                <w:szCs w:val="20"/>
              </w:rPr>
              <w:lastRenderedPageBreak/>
              <w:t xml:space="preserve">1866-1; - SR EN 1866-3 </w:t>
            </w:r>
            <w:proofErr w:type="spellStart"/>
            <w:r w:rsidRPr="00C342FC">
              <w:rPr>
                <w:sz w:val="20"/>
                <w:szCs w:val="20"/>
              </w:rPr>
              <w:t>Stingătoare</w:t>
            </w:r>
            <w:proofErr w:type="spellEnd"/>
            <w:r w:rsidRPr="00C342FC">
              <w:rPr>
                <w:sz w:val="20"/>
                <w:szCs w:val="20"/>
              </w:rPr>
              <w:t xml:space="preserve"> mobile de </w:t>
            </w:r>
            <w:proofErr w:type="spellStart"/>
            <w:r w:rsidRPr="00C342FC">
              <w:rPr>
                <w:sz w:val="20"/>
                <w:szCs w:val="20"/>
              </w:rPr>
              <w:t>incendiu</w:t>
            </w:r>
            <w:proofErr w:type="spellEnd"/>
            <w:r w:rsidRPr="00C342FC">
              <w:rPr>
                <w:sz w:val="20"/>
                <w:szCs w:val="20"/>
              </w:rPr>
              <w:t xml:space="preserve">. </w:t>
            </w:r>
            <w:proofErr w:type="spellStart"/>
            <w:r w:rsidRPr="00C342FC">
              <w:rPr>
                <w:sz w:val="20"/>
                <w:szCs w:val="20"/>
              </w:rPr>
              <w:t>Partea</w:t>
            </w:r>
            <w:proofErr w:type="spellEnd"/>
            <w:r w:rsidRPr="00C342FC">
              <w:rPr>
                <w:sz w:val="20"/>
                <w:szCs w:val="20"/>
              </w:rPr>
              <w:t xml:space="preserve"> 3: </w:t>
            </w:r>
            <w:proofErr w:type="spellStart"/>
            <w:r w:rsidRPr="00C342FC">
              <w:rPr>
                <w:sz w:val="20"/>
                <w:szCs w:val="20"/>
              </w:rPr>
              <w:t>Cerinţe</w:t>
            </w:r>
            <w:proofErr w:type="spellEnd"/>
            <w:r w:rsidRPr="00C342FC">
              <w:rPr>
                <w:sz w:val="20"/>
                <w:szCs w:val="20"/>
              </w:rPr>
              <w:t xml:space="preserve"> de </w:t>
            </w:r>
            <w:proofErr w:type="spellStart"/>
            <w:r w:rsidRPr="00C342FC">
              <w:rPr>
                <w:sz w:val="20"/>
                <w:szCs w:val="20"/>
              </w:rPr>
              <w:t>asamblare</w:t>
            </w:r>
            <w:proofErr w:type="spellEnd"/>
            <w:r w:rsidRPr="00C342FC">
              <w:rPr>
                <w:sz w:val="20"/>
                <w:szCs w:val="20"/>
              </w:rPr>
              <w:t xml:space="preserve">, de </w:t>
            </w:r>
            <w:proofErr w:type="spellStart"/>
            <w:r w:rsidRPr="00C342FC">
              <w:rPr>
                <w:sz w:val="20"/>
                <w:szCs w:val="20"/>
              </w:rPr>
              <w:t>construcţie</w:t>
            </w:r>
            <w:proofErr w:type="spellEnd"/>
            <w:r w:rsidRPr="00C342FC">
              <w:rPr>
                <w:sz w:val="20"/>
                <w:szCs w:val="20"/>
              </w:rPr>
              <w:t xml:space="preserve"> </w:t>
            </w:r>
            <w:proofErr w:type="spellStart"/>
            <w:r w:rsidRPr="00C342FC">
              <w:rPr>
                <w:sz w:val="20"/>
                <w:szCs w:val="20"/>
              </w:rPr>
              <w:t>şi</w:t>
            </w:r>
            <w:proofErr w:type="spellEnd"/>
            <w:r w:rsidRPr="00C342FC">
              <w:rPr>
                <w:sz w:val="20"/>
                <w:szCs w:val="20"/>
              </w:rPr>
              <w:t xml:space="preserve"> de </w:t>
            </w:r>
            <w:proofErr w:type="spellStart"/>
            <w:r w:rsidRPr="00C342FC">
              <w:rPr>
                <w:sz w:val="20"/>
                <w:szCs w:val="20"/>
              </w:rPr>
              <w:t>rezistenţă</w:t>
            </w:r>
            <w:proofErr w:type="spellEnd"/>
            <w:r w:rsidRPr="00C342FC">
              <w:rPr>
                <w:sz w:val="20"/>
                <w:szCs w:val="20"/>
              </w:rPr>
              <w:t xml:space="preserve"> la </w:t>
            </w:r>
            <w:proofErr w:type="spellStart"/>
            <w:r w:rsidRPr="00C342FC">
              <w:rPr>
                <w:sz w:val="20"/>
                <w:szCs w:val="20"/>
              </w:rPr>
              <w:t>presiune</w:t>
            </w:r>
            <w:proofErr w:type="spellEnd"/>
            <w:r w:rsidRPr="00C342FC">
              <w:rPr>
                <w:sz w:val="20"/>
                <w:szCs w:val="20"/>
              </w:rPr>
              <w:t xml:space="preserve"> a </w:t>
            </w:r>
            <w:proofErr w:type="spellStart"/>
            <w:r w:rsidRPr="00C342FC">
              <w:rPr>
                <w:sz w:val="20"/>
                <w:szCs w:val="20"/>
              </w:rPr>
              <w:t>stingătoarelor</w:t>
            </w:r>
            <w:proofErr w:type="spellEnd"/>
            <w:r w:rsidRPr="00C342FC">
              <w:rPr>
                <w:sz w:val="20"/>
                <w:szCs w:val="20"/>
              </w:rPr>
              <w:t xml:space="preserve"> cu </w:t>
            </w:r>
            <w:proofErr w:type="spellStart"/>
            <w:r w:rsidRPr="00C342FC">
              <w:rPr>
                <w:sz w:val="20"/>
                <w:szCs w:val="20"/>
              </w:rPr>
              <w:t>dioxid</w:t>
            </w:r>
            <w:proofErr w:type="spellEnd"/>
            <w:r w:rsidRPr="00C342FC">
              <w:rPr>
                <w:sz w:val="20"/>
                <w:szCs w:val="20"/>
              </w:rPr>
              <w:t xml:space="preserve"> de carbon </w:t>
            </w:r>
            <w:proofErr w:type="spellStart"/>
            <w:r w:rsidRPr="00C342FC">
              <w:rPr>
                <w:sz w:val="20"/>
                <w:szCs w:val="20"/>
              </w:rPr>
              <w:t>conforme</w:t>
            </w:r>
            <w:proofErr w:type="spellEnd"/>
            <w:r w:rsidRPr="00C342FC">
              <w:rPr>
                <w:sz w:val="20"/>
                <w:szCs w:val="20"/>
              </w:rPr>
              <w:t xml:space="preserve"> cu </w:t>
            </w:r>
            <w:proofErr w:type="spellStart"/>
            <w:r w:rsidRPr="00C342FC">
              <w:rPr>
                <w:sz w:val="20"/>
                <w:szCs w:val="20"/>
              </w:rPr>
              <w:t>cerinţele</w:t>
            </w:r>
            <w:proofErr w:type="spellEnd"/>
            <w:r w:rsidRPr="00C342FC">
              <w:rPr>
                <w:sz w:val="20"/>
                <w:szCs w:val="20"/>
              </w:rPr>
              <w:t xml:space="preserve"> din EN 1866-1.</w:t>
            </w:r>
          </w:p>
          <w:p w:rsidR="00CF60D3" w:rsidRPr="00C342FC" w:rsidRDefault="00CF60D3" w:rsidP="00CF60D3">
            <w:pPr>
              <w:pStyle w:val="ListParagraph"/>
              <w:ind w:left="360" w:right="141"/>
              <w:rPr>
                <w:sz w:val="20"/>
                <w:szCs w:val="20"/>
              </w:rPr>
            </w:pPr>
            <w:proofErr w:type="spellStart"/>
            <w:r w:rsidRPr="00C342FC">
              <w:rPr>
                <w:sz w:val="20"/>
                <w:szCs w:val="20"/>
              </w:rPr>
              <w:t>Calitatea</w:t>
            </w:r>
            <w:proofErr w:type="spellEnd"/>
            <w:r w:rsidRPr="00C342FC">
              <w:rPr>
                <w:sz w:val="20"/>
                <w:szCs w:val="20"/>
              </w:rPr>
              <w:t xml:space="preserve"> </w:t>
            </w:r>
            <w:proofErr w:type="spellStart"/>
            <w:r w:rsidRPr="00C342FC">
              <w:rPr>
                <w:sz w:val="20"/>
                <w:szCs w:val="20"/>
              </w:rPr>
              <w:t>fiecărui</w:t>
            </w:r>
            <w:proofErr w:type="spellEnd"/>
            <w:r w:rsidRPr="00C342FC">
              <w:rPr>
                <w:sz w:val="20"/>
                <w:szCs w:val="20"/>
              </w:rPr>
              <w:t xml:space="preserve"> tip de </w:t>
            </w:r>
            <w:proofErr w:type="spellStart"/>
            <w:r w:rsidRPr="00C342FC">
              <w:rPr>
                <w:sz w:val="20"/>
                <w:szCs w:val="20"/>
              </w:rPr>
              <w:t>produs</w:t>
            </w:r>
            <w:proofErr w:type="spellEnd"/>
            <w:r w:rsidRPr="00C342FC">
              <w:rPr>
                <w:sz w:val="20"/>
                <w:szCs w:val="20"/>
              </w:rPr>
              <w:t xml:space="preserve"> </w:t>
            </w:r>
            <w:proofErr w:type="spellStart"/>
            <w:r w:rsidRPr="00C342FC">
              <w:rPr>
                <w:sz w:val="20"/>
                <w:szCs w:val="20"/>
              </w:rPr>
              <w:t>utilizat</w:t>
            </w:r>
            <w:proofErr w:type="spellEnd"/>
            <w:r w:rsidRPr="00C342FC">
              <w:rPr>
                <w:sz w:val="20"/>
                <w:szCs w:val="20"/>
              </w:rPr>
              <w:t xml:space="preserve"> la </w:t>
            </w:r>
            <w:proofErr w:type="spellStart"/>
            <w:r w:rsidRPr="00C342FC">
              <w:rPr>
                <w:sz w:val="20"/>
                <w:szCs w:val="20"/>
              </w:rPr>
              <w:t>reîncărcarea</w:t>
            </w:r>
            <w:proofErr w:type="spellEnd"/>
            <w:r w:rsidRPr="00C342FC">
              <w:rPr>
                <w:sz w:val="20"/>
                <w:szCs w:val="20"/>
              </w:rPr>
              <w:t xml:space="preserve"> </w:t>
            </w:r>
            <w:proofErr w:type="spellStart"/>
            <w:r w:rsidRPr="00C342FC">
              <w:rPr>
                <w:sz w:val="20"/>
                <w:szCs w:val="20"/>
              </w:rPr>
              <w:t>stingătoarelor</w:t>
            </w:r>
            <w:proofErr w:type="spellEnd"/>
            <w:r w:rsidRPr="00C342FC">
              <w:rPr>
                <w:sz w:val="20"/>
                <w:szCs w:val="20"/>
              </w:rPr>
              <w:t xml:space="preserve"> </w:t>
            </w:r>
            <w:proofErr w:type="spellStart"/>
            <w:r w:rsidRPr="00C342FC">
              <w:rPr>
                <w:sz w:val="20"/>
                <w:szCs w:val="20"/>
              </w:rPr>
              <w:t>va</w:t>
            </w:r>
            <w:proofErr w:type="spellEnd"/>
            <w:r w:rsidRPr="00C342FC">
              <w:rPr>
                <w:sz w:val="20"/>
                <w:szCs w:val="20"/>
              </w:rPr>
              <w:t xml:space="preserve"> fi </w:t>
            </w:r>
            <w:proofErr w:type="spellStart"/>
            <w:r w:rsidRPr="00C342FC">
              <w:rPr>
                <w:sz w:val="20"/>
                <w:szCs w:val="20"/>
              </w:rPr>
              <w:t>atestată</w:t>
            </w:r>
            <w:proofErr w:type="spellEnd"/>
            <w:r w:rsidRPr="00C342FC">
              <w:rPr>
                <w:sz w:val="20"/>
                <w:szCs w:val="20"/>
              </w:rPr>
              <w:t xml:space="preserve"> </w:t>
            </w:r>
            <w:proofErr w:type="spellStart"/>
            <w:r w:rsidRPr="00C342FC">
              <w:rPr>
                <w:sz w:val="20"/>
                <w:szCs w:val="20"/>
              </w:rPr>
              <w:t>prin</w:t>
            </w:r>
            <w:proofErr w:type="spellEnd"/>
            <w:r w:rsidRPr="00C342FC">
              <w:rPr>
                <w:sz w:val="20"/>
                <w:szCs w:val="20"/>
              </w:rPr>
              <w:t>:</w:t>
            </w:r>
          </w:p>
          <w:p w:rsidR="00CF60D3" w:rsidRPr="00C342FC" w:rsidRDefault="00CF60D3" w:rsidP="00CF60D3">
            <w:pPr>
              <w:pStyle w:val="ListParagraph"/>
              <w:ind w:left="360" w:right="141"/>
              <w:rPr>
                <w:sz w:val="20"/>
                <w:szCs w:val="20"/>
              </w:rPr>
            </w:pPr>
            <w:r w:rsidRPr="00C342FC">
              <w:rPr>
                <w:sz w:val="20"/>
                <w:szCs w:val="20"/>
              </w:rPr>
              <w:t xml:space="preserve">- certificate de </w:t>
            </w:r>
            <w:proofErr w:type="spellStart"/>
            <w:r w:rsidRPr="00C342FC">
              <w:rPr>
                <w:sz w:val="20"/>
                <w:szCs w:val="20"/>
              </w:rPr>
              <w:t>calitate</w:t>
            </w:r>
            <w:proofErr w:type="spellEnd"/>
          </w:p>
          <w:p w:rsidR="00CF60D3" w:rsidRPr="00C342FC" w:rsidRDefault="00CF60D3" w:rsidP="00CF60D3">
            <w:pPr>
              <w:pStyle w:val="ListParagraph"/>
              <w:ind w:left="360" w:right="141"/>
              <w:rPr>
                <w:sz w:val="20"/>
                <w:szCs w:val="20"/>
              </w:rPr>
            </w:pPr>
            <w:r w:rsidRPr="00C342FC">
              <w:rPr>
                <w:sz w:val="20"/>
                <w:szCs w:val="20"/>
              </w:rPr>
              <w:t xml:space="preserve">- </w:t>
            </w:r>
            <w:proofErr w:type="gramStart"/>
            <w:r w:rsidRPr="00C342FC">
              <w:rPr>
                <w:sz w:val="20"/>
                <w:szCs w:val="20"/>
              </w:rPr>
              <w:t>certificate</w:t>
            </w:r>
            <w:proofErr w:type="gramEnd"/>
            <w:r w:rsidRPr="00C342FC">
              <w:rPr>
                <w:sz w:val="20"/>
                <w:szCs w:val="20"/>
              </w:rPr>
              <w:t xml:space="preserve"> de </w:t>
            </w:r>
            <w:proofErr w:type="spellStart"/>
            <w:r w:rsidRPr="00C342FC">
              <w:rPr>
                <w:sz w:val="20"/>
                <w:szCs w:val="20"/>
              </w:rPr>
              <w:t>conformitate</w:t>
            </w:r>
            <w:proofErr w:type="spellEnd"/>
            <w:r w:rsidRPr="00C342FC">
              <w:rPr>
                <w:sz w:val="20"/>
                <w:szCs w:val="20"/>
              </w:rPr>
              <w:t xml:space="preserve"> </w:t>
            </w:r>
            <w:proofErr w:type="spellStart"/>
            <w:r w:rsidRPr="00C342FC">
              <w:rPr>
                <w:sz w:val="20"/>
                <w:szCs w:val="20"/>
              </w:rPr>
              <w:t>și</w:t>
            </w:r>
            <w:proofErr w:type="spellEnd"/>
            <w:r w:rsidRPr="00C342FC">
              <w:rPr>
                <w:sz w:val="20"/>
                <w:szCs w:val="20"/>
              </w:rPr>
              <w:t xml:space="preserve"> certificate de </w:t>
            </w:r>
            <w:proofErr w:type="spellStart"/>
            <w:r w:rsidRPr="00C342FC">
              <w:rPr>
                <w:sz w:val="20"/>
                <w:szCs w:val="20"/>
              </w:rPr>
              <w:t>garanție</w:t>
            </w:r>
            <w:proofErr w:type="spellEnd"/>
            <w:r w:rsidRPr="00C342FC">
              <w:rPr>
                <w:sz w:val="20"/>
                <w:szCs w:val="20"/>
              </w:rPr>
              <w:t>.</w:t>
            </w:r>
          </w:p>
          <w:p w:rsidR="00CF60D3" w:rsidRPr="00C609D4" w:rsidRDefault="00CF60D3" w:rsidP="002324EB">
            <w:pPr>
              <w:pStyle w:val="ListParagraph"/>
              <w:ind w:left="360" w:right="141"/>
              <w:rPr>
                <w:sz w:val="20"/>
                <w:szCs w:val="20"/>
              </w:rPr>
            </w:pPr>
            <w:proofErr w:type="spellStart"/>
            <w:r w:rsidRPr="00C342FC">
              <w:rPr>
                <w:sz w:val="20"/>
                <w:szCs w:val="20"/>
              </w:rPr>
              <w:t>Ofertantul</w:t>
            </w:r>
            <w:proofErr w:type="spellEnd"/>
            <w:r w:rsidRPr="00C342FC">
              <w:rPr>
                <w:sz w:val="20"/>
                <w:szCs w:val="20"/>
              </w:rPr>
              <w:t xml:space="preserve"> </w:t>
            </w:r>
            <w:proofErr w:type="spellStart"/>
            <w:r w:rsidRPr="00C342FC">
              <w:rPr>
                <w:sz w:val="20"/>
                <w:szCs w:val="20"/>
              </w:rPr>
              <w:t>este</w:t>
            </w:r>
            <w:proofErr w:type="spellEnd"/>
            <w:r w:rsidRPr="00C342FC">
              <w:rPr>
                <w:sz w:val="20"/>
                <w:szCs w:val="20"/>
              </w:rPr>
              <w:t xml:space="preserve"> </w:t>
            </w:r>
            <w:proofErr w:type="spellStart"/>
            <w:r w:rsidRPr="00C342FC">
              <w:rPr>
                <w:sz w:val="20"/>
                <w:szCs w:val="20"/>
              </w:rPr>
              <w:t>răspunzător</w:t>
            </w:r>
            <w:proofErr w:type="spellEnd"/>
            <w:r w:rsidRPr="00C342FC">
              <w:rPr>
                <w:sz w:val="20"/>
                <w:szCs w:val="20"/>
              </w:rPr>
              <w:t xml:space="preserve"> </w:t>
            </w:r>
            <w:proofErr w:type="spellStart"/>
            <w:r w:rsidRPr="00C342FC">
              <w:rPr>
                <w:sz w:val="20"/>
                <w:szCs w:val="20"/>
              </w:rPr>
              <w:t>atât</w:t>
            </w:r>
            <w:proofErr w:type="spellEnd"/>
            <w:r w:rsidRPr="00C342FC">
              <w:rPr>
                <w:sz w:val="20"/>
                <w:szCs w:val="20"/>
              </w:rPr>
              <w:t xml:space="preserve"> de </w:t>
            </w:r>
            <w:proofErr w:type="spellStart"/>
            <w:r w:rsidRPr="00C342FC">
              <w:rPr>
                <w:sz w:val="20"/>
                <w:szCs w:val="20"/>
              </w:rPr>
              <w:t>siguranţa</w:t>
            </w:r>
            <w:proofErr w:type="spellEnd"/>
            <w:r w:rsidRPr="00C342FC">
              <w:rPr>
                <w:sz w:val="20"/>
                <w:szCs w:val="20"/>
              </w:rPr>
              <w:t xml:space="preserve"> </w:t>
            </w:r>
            <w:proofErr w:type="spellStart"/>
            <w:r w:rsidRPr="00C342FC">
              <w:rPr>
                <w:sz w:val="20"/>
                <w:szCs w:val="20"/>
              </w:rPr>
              <w:t>tuturor</w:t>
            </w:r>
            <w:proofErr w:type="spellEnd"/>
            <w:r w:rsidRPr="00C342FC">
              <w:rPr>
                <w:sz w:val="20"/>
                <w:szCs w:val="20"/>
              </w:rPr>
              <w:t xml:space="preserve"> </w:t>
            </w:r>
            <w:proofErr w:type="spellStart"/>
            <w:r w:rsidRPr="00C342FC">
              <w:rPr>
                <w:sz w:val="20"/>
                <w:szCs w:val="20"/>
              </w:rPr>
              <w:t>operaţiunilor</w:t>
            </w:r>
            <w:proofErr w:type="spellEnd"/>
            <w:r w:rsidRPr="00C342FC">
              <w:rPr>
                <w:sz w:val="20"/>
                <w:szCs w:val="20"/>
              </w:rPr>
              <w:t xml:space="preserve"> </w:t>
            </w:r>
            <w:proofErr w:type="spellStart"/>
            <w:r w:rsidRPr="00C342FC">
              <w:rPr>
                <w:sz w:val="20"/>
                <w:szCs w:val="20"/>
              </w:rPr>
              <w:t>şi</w:t>
            </w:r>
            <w:proofErr w:type="spellEnd"/>
            <w:r w:rsidRPr="00C342FC">
              <w:rPr>
                <w:sz w:val="20"/>
                <w:szCs w:val="20"/>
              </w:rPr>
              <w:t xml:space="preserve"> </w:t>
            </w:r>
            <w:proofErr w:type="spellStart"/>
            <w:r w:rsidRPr="00C342FC">
              <w:rPr>
                <w:sz w:val="20"/>
                <w:szCs w:val="20"/>
              </w:rPr>
              <w:t>metodelor</w:t>
            </w:r>
            <w:proofErr w:type="spellEnd"/>
            <w:r w:rsidRPr="00C342FC">
              <w:rPr>
                <w:sz w:val="20"/>
                <w:szCs w:val="20"/>
              </w:rPr>
              <w:t xml:space="preserve"> de </w:t>
            </w:r>
            <w:proofErr w:type="spellStart"/>
            <w:r w:rsidRPr="00C342FC">
              <w:rPr>
                <w:sz w:val="20"/>
                <w:szCs w:val="20"/>
              </w:rPr>
              <w:t>prestare</w:t>
            </w:r>
            <w:proofErr w:type="spellEnd"/>
            <w:r w:rsidRPr="00C342FC">
              <w:rPr>
                <w:sz w:val="20"/>
                <w:szCs w:val="20"/>
              </w:rPr>
              <w:t xml:space="preserve"> </w:t>
            </w:r>
            <w:proofErr w:type="spellStart"/>
            <w:r w:rsidRPr="00C342FC">
              <w:rPr>
                <w:sz w:val="20"/>
                <w:szCs w:val="20"/>
              </w:rPr>
              <w:t>utilizate</w:t>
            </w:r>
            <w:proofErr w:type="spellEnd"/>
            <w:r w:rsidRPr="00C342FC">
              <w:rPr>
                <w:sz w:val="20"/>
                <w:szCs w:val="20"/>
              </w:rPr>
              <w:t xml:space="preserve">, </w:t>
            </w:r>
            <w:proofErr w:type="spellStart"/>
            <w:r w:rsidRPr="00C342FC">
              <w:rPr>
                <w:sz w:val="20"/>
                <w:szCs w:val="20"/>
              </w:rPr>
              <w:t>cât</w:t>
            </w:r>
            <w:proofErr w:type="spellEnd"/>
            <w:r w:rsidRPr="00C342FC">
              <w:rPr>
                <w:sz w:val="20"/>
                <w:szCs w:val="20"/>
              </w:rPr>
              <w:t xml:space="preserve"> </w:t>
            </w:r>
            <w:proofErr w:type="spellStart"/>
            <w:r w:rsidRPr="00C342FC">
              <w:rPr>
                <w:sz w:val="20"/>
                <w:szCs w:val="20"/>
              </w:rPr>
              <w:t>şi</w:t>
            </w:r>
            <w:proofErr w:type="spellEnd"/>
            <w:r w:rsidRPr="00C342FC">
              <w:rPr>
                <w:sz w:val="20"/>
                <w:szCs w:val="20"/>
              </w:rPr>
              <w:t xml:space="preserve"> de </w:t>
            </w:r>
            <w:proofErr w:type="spellStart"/>
            <w:r w:rsidRPr="00C342FC">
              <w:rPr>
                <w:sz w:val="20"/>
                <w:szCs w:val="20"/>
              </w:rPr>
              <w:t>calificarea</w:t>
            </w:r>
            <w:proofErr w:type="spellEnd"/>
            <w:r w:rsidRPr="00C342FC">
              <w:rPr>
                <w:sz w:val="20"/>
                <w:szCs w:val="20"/>
              </w:rPr>
              <w:t xml:space="preserve"> </w:t>
            </w:r>
            <w:proofErr w:type="spellStart"/>
            <w:r w:rsidRPr="00C342FC">
              <w:rPr>
                <w:sz w:val="20"/>
                <w:szCs w:val="20"/>
              </w:rPr>
              <w:t>personalului</w:t>
            </w:r>
            <w:proofErr w:type="spellEnd"/>
            <w:r w:rsidRPr="00C342FC">
              <w:rPr>
                <w:sz w:val="20"/>
                <w:szCs w:val="20"/>
              </w:rPr>
              <w:t xml:space="preserve"> </w:t>
            </w:r>
            <w:proofErr w:type="spellStart"/>
            <w:r w:rsidRPr="00C342FC">
              <w:rPr>
                <w:sz w:val="20"/>
                <w:szCs w:val="20"/>
              </w:rPr>
              <w:t>folosit</w:t>
            </w:r>
            <w:proofErr w:type="spellEnd"/>
            <w:r w:rsidRPr="00C342FC">
              <w:rPr>
                <w:sz w:val="20"/>
                <w:szCs w:val="20"/>
              </w:rPr>
              <w:t xml:space="preserve"> </w:t>
            </w:r>
            <w:proofErr w:type="spellStart"/>
            <w:r w:rsidRPr="00C342FC">
              <w:rPr>
                <w:sz w:val="20"/>
                <w:szCs w:val="20"/>
              </w:rPr>
              <w:t>pe</w:t>
            </w:r>
            <w:proofErr w:type="spellEnd"/>
            <w:r w:rsidRPr="00C342FC">
              <w:rPr>
                <w:sz w:val="20"/>
                <w:szCs w:val="20"/>
              </w:rPr>
              <w:t xml:space="preserve"> </w:t>
            </w:r>
            <w:proofErr w:type="spellStart"/>
            <w:r w:rsidRPr="00C342FC">
              <w:rPr>
                <w:sz w:val="20"/>
                <w:szCs w:val="20"/>
              </w:rPr>
              <w:t>toată</w:t>
            </w:r>
            <w:proofErr w:type="spellEnd"/>
            <w:r w:rsidRPr="00C342FC">
              <w:rPr>
                <w:sz w:val="20"/>
                <w:szCs w:val="20"/>
              </w:rPr>
              <w:t xml:space="preserve"> </w:t>
            </w:r>
            <w:proofErr w:type="spellStart"/>
            <w:r w:rsidRPr="00C342FC">
              <w:rPr>
                <w:sz w:val="20"/>
                <w:szCs w:val="20"/>
              </w:rPr>
              <w:t>durata</w:t>
            </w:r>
            <w:proofErr w:type="spellEnd"/>
            <w:r w:rsidRPr="00C342FC">
              <w:rPr>
                <w:sz w:val="20"/>
                <w:szCs w:val="20"/>
              </w:rPr>
              <w:t xml:space="preserve"> </w:t>
            </w:r>
            <w:proofErr w:type="spellStart"/>
            <w:r w:rsidRPr="00C342FC">
              <w:rPr>
                <w:sz w:val="20"/>
                <w:szCs w:val="20"/>
              </w:rPr>
              <w:t>contractului</w:t>
            </w:r>
            <w:proofErr w:type="spellEnd"/>
            <w:r w:rsidRPr="00C342FC">
              <w:rPr>
                <w:sz w:val="20"/>
                <w:szCs w:val="20"/>
              </w:rPr>
              <w:t>.</w:t>
            </w:r>
          </w:p>
        </w:tc>
        <w:tc>
          <w:tcPr>
            <w:tcW w:w="3736" w:type="dxa"/>
            <w:tcBorders>
              <w:top w:val="single" w:sz="4" w:space="0" w:color="000000"/>
              <w:left w:val="single" w:sz="4" w:space="0" w:color="000000"/>
              <w:bottom w:val="single" w:sz="4" w:space="0" w:color="000000"/>
              <w:right w:val="single" w:sz="4" w:space="0" w:color="000000"/>
            </w:tcBorders>
            <w:vAlign w:val="center"/>
          </w:tcPr>
          <w:p w:rsidR="00CF60D3" w:rsidRPr="00C609D4" w:rsidRDefault="00CF60D3" w:rsidP="00DC4F81">
            <w:pPr>
              <w:spacing w:after="0" w:line="240" w:lineRule="auto"/>
              <w:ind w:left="-108" w:right="-117"/>
              <w:rPr>
                <w:rFonts w:ascii="Times New Roman" w:hAnsi="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CF60D3" w:rsidRPr="00C609D4" w:rsidRDefault="00CF60D3" w:rsidP="00DC4F81">
            <w:pPr>
              <w:spacing w:after="0" w:line="240" w:lineRule="auto"/>
              <w:ind w:left="-82" w:right="-69" w:firstLine="2"/>
              <w:rPr>
                <w:rFonts w:ascii="Times New Roman" w:hAnsi="Times New Roman"/>
                <w:sz w:val="20"/>
                <w:szCs w:val="20"/>
              </w:rPr>
            </w:pPr>
          </w:p>
        </w:tc>
      </w:tr>
      <w:tr w:rsidR="00CF60D3" w:rsidRPr="00C609D4" w:rsidTr="002324EB">
        <w:trPr>
          <w:gridAfter w:val="1"/>
          <w:wAfter w:w="12" w:type="dxa"/>
          <w:trHeight w:val="68"/>
        </w:trPr>
        <w:tc>
          <w:tcPr>
            <w:tcW w:w="562" w:type="dxa"/>
            <w:tcBorders>
              <w:top w:val="single" w:sz="4" w:space="0" w:color="000000"/>
              <w:left w:val="single" w:sz="4" w:space="0" w:color="000000"/>
              <w:bottom w:val="single" w:sz="4" w:space="0" w:color="000000"/>
              <w:right w:val="single" w:sz="4" w:space="0" w:color="000000"/>
            </w:tcBorders>
            <w:vAlign w:val="center"/>
          </w:tcPr>
          <w:p w:rsidR="00CF60D3" w:rsidRPr="00C609D4" w:rsidRDefault="00CF60D3" w:rsidP="00DC4F81">
            <w:pPr>
              <w:spacing w:after="0" w:line="240" w:lineRule="auto"/>
              <w:ind w:left="-315" w:right="-306" w:firstLine="11"/>
              <w:rPr>
                <w:rFonts w:ascii="Times New Roman" w:hAnsi="Times New Roman"/>
                <w:b/>
                <w:sz w:val="20"/>
                <w:szCs w:val="20"/>
              </w:rPr>
            </w:pPr>
            <w:r w:rsidRPr="00C609D4">
              <w:rPr>
                <w:rFonts w:ascii="Times New Roman" w:hAnsi="Times New Roman"/>
                <w:b/>
                <w:sz w:val="20"/>
                <w:szCs w:val="20"/>
              </w:rPr>
              <w:t>5</w:t>
            </w:r>
          </w:p>
        </w:tc>
        <w:tc>
          <w:tcPr>
            <w:tcW w:w="803" w:type="dxa"/>
            <w:vMerge/>
            <w:tcBorders>
              <w:left w:val="single" w:sz="4" w:space="0" w:color="000000"/>
              <w:right w:val="single" w:sz="4" w:space="0" w:color="000000"/>
            </w:tcBorders>
            <w:vAlign w:val="center"/>
          </w:tcPr>
          <w:p w:rsidR="00CF60D3" w:rsidRPr="00C609D4" w:rsidRDefault="00CF60D3" w:rsidP="00DC4F81">
            <w:pPr>
              <w:spacing w:after="0" w:line="240" w:lineRule="auto"/>
              <w:rPr>
                <w:rFonts w:ascii="Times New Roman" w:hAnsi="Times New Roman"/>
                <w:b/>
                <w:sz w:val="20"/>
                <w:szCs w:val="2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CF60D3" w:rsidRPr="00C609D4" w:rsidRDefault="00CF60D3" w:rsidP="00DC4F81">
            <w:pPr>
              <w:spacing w:after="0" w:line="240" w:lineRule="auto"/>
              <w:rPr>
                <w:rFonts w:ascii="Times New Roman" w:hAnsi="Times New Roman"/>
                <w:i/>
                <w:sz w:val="20"/>
                <w:szCs w:val="20"/>
              </w:rPr>
            </w:pPr>
            <w:proofErr w:type="spellStart"/>
            <w:r w:rsidRPr="00C609D4">
              <w:rPr>
                <w:rFonts w:ascii="Times New Roman" w:hAnsi="Times New Roman"/>
                <w:i/>
                <w:sz w:val="20"/>
                <w:szCs w:val="20"/>
              </w:rPr>
              <w:t>Legislaţie</w:t>
            </w:r>
            <w:proofErr w:type="spellEnd"/>
          </w:p>
        </w:tc>
        <w:tc>
          <w:tcPr>
            <w:tcW w:w="6172" w:type="dxa"/>
            <w:vMerge/>
            <w:tcBorders>
              <w:left w:val="single" w:sz="4" w:space="0" w:color="000000"/>
              <w:right w:val="single" w:sz="4" w:space="0" w:color="000000"/>
            </w:tcBorders>
            <w:vAlign w:val="center"/>
          </w:tcPr>
          <w:p w:rsidR="00CF60D3" w:rsidRPr="00C609D4" w:rsidRDefault="00CF60D3" w:rsidP="002324EB">
            <w:pPr>
              <w:pStyle w:val="ListParagraph"/>
              <w:ind w:left="360" w:right="141"/>
              <w:rPr>
                <w:sz w:val="20"/>
                <w:szCs w:val="20"/>
              </w:rPr>
            </w:pPr>
          </w:p>
        </w:tc>
        <w:tc>
          <w:tcPr>
            <w:tcW w:w="3736" w:type="dxa"/>
            <w:tcBorders>
              <w:top w:val="single" w:sz="4" w:space="0" w:color="000000"/>
              <w:left w:val="single" w:sz="4" w:space="0" w:color="000000"/>
              <w:bottom w:val="single" w:sz="4" w:space="0" w:color="000000"/>
              <w:right w:val="single" w:sz="4" w:space="0" w:color="000000"/>
            </w:tcBorders>
            <w:vAlign w:val="center"/>
          </w:tcPr>
          <w:p w:rsidR="00CF60D3" w:rsidRPr="00C609D4" w:rsidRDefault="00CF60D3" w:rsidP="00DC4F81">
            <w:pPr>
              <w:spacing w:after="0" w:line="240" w:lineRule="auto"/>
              <w:ind w:left="-108" w:right="-117"/>
              <w:rPr>
                <w:rFonts w:ascii="Times New Roman" w:hAnsi="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CF60D3" w:rsidRPr="00C609D4" w:rsidRDefault="00CF60D3" w:rsidP="00DC4F81">
            <w:pPr>
              <w:spacing w:after="0" w:line="240" w:lineRule="auto"/>
              <w:ind w:left="-82" w:right="-69" w:firstLine="2"/>
              <w:rPr>
                <w:rFonts w:ascii="Times New Roman" w:hAnsi="Times New Roman"/>
                <w:sz w:val="20"/>
                <w:szCs w:val="20"/>
              </w:rPr>
            </w:pPr>
          </w:p>
        </w:tc>
      </w:tr>
      <w:tr w:rsidR="00CF60D3" w:rsidRPr="00C609D4" w:rsidTr="002324EB">
        <w:trPr>
          <w:gridAfter w:val="1"/>
          <w:wAfter w:w="12" w:type="dxa"/>
        </w:trPr>
        <w:tc>
          <w:tcPr>
            <w:tcW w:w="562" w:type="dxa"/>
            <w:tcBorders>
              <w:top w:val="single" w:sz="4" w:space="0" w:color="000000"/>
              <w:left w:val="single" w:sz="4" w:space="0" w:color="000000"/>
              <w:bottom w:val="single" w:sz="4" w:space="0" w:color="000000"/>
              <w:right w:val="single" w:sz="4" w:space="0" w:color="000000"/>
            </w:tcBorders>
            <w:vAlign w:val="center"/>
          </w:tcPr>
          <w:p w:rsidR="00CF60D3" w:rsidRPr="00C609D4" w:rsidRDefault="00CF60D3" w:rsidP="00DC4F81">
            <w:pPr>
              <w:spacing w:after="0" w:line="240" w:lineRule="auto"/>
              <w:ind w:left="-315" w:right="-306" w:firstLine="11"/>
              <w:rPr>
                <w:rFonts w:ascii="Times New Roman" w:hAnsi="Times New Roman"/>
                <w:b/>
                <w:sz w:val="20"/>
                <w:szCs w:val="20"/>
              </w:rPr>
            </w:pPr>
            <w:r w:rsidRPr="00C609D4">
              <w:rPr>
                <w:rFonts w:ascii="Times New Roman" w:hAnsi="Times New Roman"/>
                <w:b/>
                <w:sz w:val="20"/>
                <w:szCs w:val="20"/>
              </w:rPr>
              <w:t>6</w:t>
            </w:r>
          </w:p>
        </w:tc>
        <w:tc>
          <w:tcPr>
            <w:tcW w:w="803" w:type="dxa"/>
            <w:vMerge/>
            <w:tcBorders>
              <w:left w:val="single" w:sz="4" w:space="0" w:color="000000"/>
              <w:right w:val="single" w:sz="4" w:space="0" w:color="000000"/>
            </w:tcBorders>
            <w:vAlign w:val="center"/>
          </w:tcPr>
          <w:p w:rsidR="00CF60D3" w:rsidRPr="00C609D4" w:rsidRDefault="00CF60D3" w:rsidP="00DC4F81">
            <w:pPr>
              <w:spacing w:after="0" w:line="240" w:lineRule="auto"/>
              <w:rPr>
                <w:rFonts w:ascii="Times New Roman" w:hAnsi="Times New Roman"/>
                <w:b/>
                <w:sz w:val="20"/>
                <w:szCs w:val="2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CF60D3" w:rsidRPr="00C609D4" w:rsidRDefault="00CF60D3" w:rsidP="00DC4F81">
            <w:pPr>
              <w:spacing w:after="0" w:line="240" w:lineRule="auto"/>
              <w:rPr>
                <w:rFonts w:ascii="Times New Roman" w:hAnsi="Times New Roman"/>
                <w:i/>
                <w:sz w:val="20"/>
                <w:szCs w:val="20"/>
              </w:rPr>
            </w:pPr>
            <w:r w:rsidRPr="00C609D4">
              <w:rPr>
                <w:rFonts w:ascii="Times New Roman" w:hAnsi="Times New Roman"/>
                <w:i/>
                <w:sz w:val="20"/>
                <w:szCs w:val="20"/>
              </w:rPr>
              <w:t>Acte normative</w:t>
            </w:r>
          </w:p>
        </w:tc>
        <w:tc>
          <w:tcPr>
            <w:tcW w:w="6172" w:type="dxa"/>
            <w:vMerge/>
            <w:tcBorders>
              <w:left w:val="single" w:sz="4" w:space="0" w:color="000000"/>
              <w:right w:val="single" w:sz="4" w:space="0" w:color="000000"/>
            </w:tcBorders>
            <w:vAlign w:val="center"/>
          </w:tcPr>
          <w:p w:rsidR="00CF60D3" w:rsidRPr="00C609D4" w:rsidRDefault="00CF60D3" w:rsidP="002324EB">
            <w:pPr>
              <w:pStyle w:val="ListParagraph"/>
              <w:ind w:left="360" w:right="141"/>
              <w:rPr>
                <w:sz w:val="20"/>
                <w:szCs w:val="20"/>
              </w:rPr>
            </w:pPr>
          </w:p>
        </w:tc>
        <w:tc>
          <w:tcPr>
            <w:tcW w:w="3736" w:type="dxa"/>
            <w:tcBorders>
              <w:top w:val="single" w:sz="4" w:space="0" w:color="000000"/>
              <w:left w:val="single" w:sz="4" w:space="0" w:color="000000"/>
              <w:bottom w:val="single" w:sz="4" w:space="0" w:color="000000"/>
              <w:right w:val="single" w:sz="4" w:space="0" w:color="000000"/>
            </w:tcBorders>
            <w:vAlign w:val="center"/>
          </w:tcPr>
          <w:p w:rsidR="00CF60D3" w:rsidRPr="00C609D4" w:rsidRDefault="00CF60D3" w:rsidP="00DC4F81">
            <w:pPr>
              <w:spacing w:after="0" w:line="240" w:lineRule="auto"/>
              <w:ind w:left="-108" w:right="-117"/>
              <w:rPr>
                <w:rFonts w:ascii="Times New Roman" w:hAnsi="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CF60D3" w:rsidRPr="00C609D4" w:rsidRDefault="00CF60D3" w:rsidP="00DC4F81">
            <w:pPr>
              <w:spacing w:after="0" w:line="240" w:lineRule="auto"/>
              <w:ind w:left="-82" w:right="-69" w:firstLine="2"/>
              <w:rPr>
                <w:rFonts w:ascii="Times New Roman" w:hAnsi="Times New Roman"/>
                <w:sz w:val="20"/>
                <w:szCs w:val="20"/>
              </w:rPr>
            </w:pPr>
          </w:p>
        </w:tc>
      </w:tr>
      <w:tr w:rsidR="00CF60D3" w:rsidRPr="00C609D4" w:rsidTr="002324EB">
        <w:trPr>
          <w:gridAfter w:val="1"/>
          <w:wAfter w:w="12" w:type="dxa"/>
        </w:trPr>
        <w:tc>
          <w:tcPr>
            <w:tcW w:w="562" w:type="dxa"/>
            <w:tcBorders>
              <w:top w:val="single" w:sz="4" w:space="0" w:color="000000"/>
              <w:left w:val="single" w:sz="4" w:space="0" w:color="000000"/>
              <w:bottom w:val="single" w:sz="4" w:space="0" w:color="000000"/>
              <w:right w:val="single" w:sz="4" w:space="0" w:color="000000"/>
            </w:tcBorders>
            <w:vAlign w:val="center"/>
          </w:tcPr>
          <w:p w:rsidR="00CF60D3" w:rsidRPr="00C609D4" w:rsidRDefault="00CF60D3" w:rsidP="00DC4F81">
            <w:pPr>
              <w:spacing w:after="0" w:line="240" w:lineRule="auto"/>
              <w:ind w:left="-315" w:right="-306" w:firstLine="11"/>
              <w:rPr>
                <w:rFonts w:ascii="Times New Roman" w:hAnsi="Times New Roman"/>
                <w:b/>
                <w:sz w:val="20"/>
                <w:szCs w:val="20"/>
              </w:rPr>
            </w:pPr>
            <w:r w:rsidRPr="00C609D4">
              <w:rPr>
                <w:rFonts w:ascii="Times New Roman" w:hAnsi="Times New Roman"/>
                <w:b/>
                <w:sz w:val="20"/>
                <w:szCs w:val="20"/>
              </w:rPr>
              <w:t>7</w:t>
            </w:r>
          </w:p>
        </w:tc>
        <w:tc>
          <w:tcPr>
            <w:tcW w:w="803" w:type="dxa"/>
            <w:vMerge/>
            <w:tcBorders>
              <w:left w:val="single" w:sz="4" w:space="0" w:color="000000"/>
              <w:right w:val="single" w:sz="4" w:space="0" w:color="000000"/>
            </w:tcBorders>
            <w:vAlign w:val="center"/>
          </w:tcPr>
          <w:p w:rsidR="00CF60D3" w:rsidRPr="00C609D4" w:rsidRDefault="00CF60D3" w:rsidP="00DC4F81">
            <w:pPr>
              <w:spacing w:after="0" w:line="240" w:lineRule="auto"/>
              <w:rPr>
                <w:rFonts w:ascii="Times New Roman" w:hAnsi="Times New Roman"/>
                <w:b/>
                <w:sz w:val="20"/>
                <w:szCs w:val="20"/>
              </w:rPr>
            </w:pPr>
          </w:p>
        </w:tc>
        <w:tc>
          <w:tcPr>
            <w:tcW w:w="2163" w:type="dxa"/>
            <w:tcBorders>
              <w:top w:val="single" w:sz="4" w:space="0" w:color="000000"/>
              <w:left w:val="single" w:sz="4" w:space="0" w:color="000000"/>
              <w:bottom w:val="single" w:sz="4" w:space="0" w:color="000000"/>
              <w:right w:val="single" w:sz="4" w:space="0" w:color="000000"/>
            </w:tcBorders>
            <w:vAlign w:val="center"/>
            <w:hideMark/>
          </w:tcPr>
          <w:p w:rsidR="00CF60D3" w:rsidRPr="00C609D4" w:rsidRDefault="00CF60D3" w:rsidP="00DC4F81">
            <w:pPr>
              <w:spacing w:after="0" w:line="240" w:lineRule="auto"/>
              <w:rPr>
                <w:rFonts w:ascii="Times New Roman" w:hAnsi="Times New Roman"/>
                <w:i/>
                <w:sz w:val="20"/>
                <w:szCs w:val="20"/>
              </w:rPr>
            </w:pPr>
            <w:r w:rsidRPr="00C609D4">
              <w:rPr>
                <w:rFonts w:ascii="Times New Roman" w:hAnsi="Times New Roman"/>
                <w:i/>
                <w:sz w:val="20"/>
                <w:szCs w:val="20"/>
              </w:rPr>
              <w:t>Standarde</w:t>
            </w:r>
          </w:p>
        </w:tc>
        <w:tc>
          <w:tcPr>
            <w:tcW w:w="6172" w:type="dxa"/>
            <w:vMerge/>
            <w:tcBorders>
              <w:left w:val="single" w:sz="4" w:space="0" w:color="000000"/>
              <w:bottom w:val="single" w:sz="4" w:space="0" w:color="auto"/>
              <w:right w:val="single" w:sz="4" w:space="0" w:color="000000"/>
            </w:tcBorders>
          </w:tcPr>
          <w:p w:rsidR="00CF60D3" w:rsidRPr="00C342FC" w:rsidRDefault="00CF60D3" w:rsidP="00CF60D3">
            <w:pPr>
              <w:pStyle w:val="ListParagraph"/>
              <w:ind w:left="360" w:right="141"/>
              <w:rPr>
                <w:sz w:val="20"/>
                <w:szCs w:val="20"/>
              </w:rPr>
            </w:pPr>
          </w:p>
        </w:tc>
        <w:tc>
          <w:tcPr>
            <w:tcW w:w="3736" w:type="dxa"/>
            <w:tcBorders>
              <w:top w:val="single" w:sz="4" w:space="0" w:color="000000"/>
              <w:left w:val="single" w:sz="4" w:space="0" w:color="000000"/>
              <w:bottom w:val="single" w:sz="4" w:space="0" w:color="000000"/>
              <w:right w:val="single" w:sz="4" w:space="0" w:color="000000"/>
            </w:tcBorders>
            <w:vAlign w:val="center"/>
          </w:tcPr>
          <w:p w:rsidR="00CF60D3" w:rsidRPr="00C609D4" w:rsidRDefault="00CF60D3" w:rsidP="00DC4F81">
            <w:pPr>
              <w:spacing w:after="0" w:line="240" w:lineRule="auto"/>
              <w:ind w:left="-108" w:right="-117"/>
              <w:rPr>
                <w:rFonts w:ascii="Times New Roman" w:hAnsi="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CF60D3" w:rsidRPr="00C609D4" w:rsidRDefault="00CF60D3" w:rsidP="00DC4F81">
            <w:pPr>
              <w:spacing w:after="0" w:line="240" w:lineRule="auto"/>
              <w:ind w:left="-82" w:right="-69" w:firstLine="2"/>
              <w:rPr>
                <w:rFonts w:ascii="Times New Roman" w:hAnsi="Times New Roman"/>
                <w:sz w:val="20"/>
                <w:szCs w:val="20"/>
              </w:rPr>
            </w:pPr>
          </w:p>
        </w:tc>
      </w:tr>
      <w:tr w:rsidR="00571767" w:rsidRPr="00C609D4" w:rsidTr="004128CE">
        <w:trPr>
          <w:gridAfter w:val="1"/>
          <w:wAfter w:w="12" w:type="dxa"/>
        </w:trPr>
        <w:tc>
          <w:tcPr>
            <w:tcW w:w="562" w:type="dxa"/>
            <w:tcBorders>
              <w:top w:val="single" w:sz="4" w:space="0" w:color="000000"/>
              <w:left w:val="single" w:sz="4" w:space="0" w:color="000000"/>
              <w:bottom w:val="single" w:sz="4" w:space="0" w:color="000000"/>
              <w:right w:val="single" w:sz="4" w:space="0" w:color="000000"/>
            </w:tcBorders>
            <w:vAlign w:val="center"/>
          </w:tcPr>
          <w:p w:rsidR="00571767" w:rsidRPr="00C609D4" w:rsidRDefault="00571767" w:rsidP="00DC4F81">
            <w:pPr>
              <w:spacing w:after="0" w:line="240" w:lineRule="auto"/>
              <w:ind w:left="-315" w:right="-306" w:firstLine="11"/>
              <w:rPr>
                <w:rFonts w:ascii="Times New Roman" w:hAnsi="Times New Roman"/>
                <w:b/>
                <w:sz w:val="20"/>
                <w:szCs w:val="20"/>
              </w:rPr>
            </w:pPr>
          </w:p>
          <w:p w:rsidR="00571767" w:rsidRPr="00C609D4" w:rsidRDefault="00571767" w:rsidP="00DC4F81">
            <w:pPr>
              <w:spacing w:after="0" w:line="240" w:lineRule="auto"/>
              <w:ind w:left="-315" w:right="-306" w:firstLine="11"/>
              <w:rPr>
                <w:rFonts w:ascii="Times New Roman" w:hAnsi="Times New Roman"/>
                <w:b/>
                <w:sz w:val="20"/>
                <w:szCs w:val="20"/>
              </w:rPr>
            </w:pPr>
            <w:r w:rsidRPr="00C609D4">
              <w:rPr>
                <w:rFonts w:ascii="Times New Roman" w:hAnsi="Times New Roman"/>
                <w:b/>
                <w:sz w:val="20"/>
                <w:szCs w:val="20"/>
              </w:rPr>
              <w:t>8.</w:t>
            </w:r>
          </w:p>
          <w:p w:rsidR="00571767" w:rsidRPr="00C609D4" w:rsidRDefault="00571767" w:rsidP="00DC4F81">
            <w:pPr>
              <w:spacing w:after="0" w:line="240" w:lineRule="auto"/>
              <w:ind w:left="-315" w:right="-306" w:firstLine="11"/>
              <w:rPr>
                <w:rFonts w:ascii="Times New Roman" w:hAnsi="Times New Roman"/>
                <w:b/>
                <w:sz w:val="20"/>
                <w:szCs w:val="20"/>
              </w:rPr>
            </w:pPr>
          </w:p>
        </w:tc>
        <w:tc>
          <w:tcPr>
            <w:tcW w:w="803" w:type="dxa"/>
            <w:tcBorders>
              <w:left w:val="single" w:sz="4" w:space="0" w:color="000000"/>
              <w:right w:val="single" w:sz="4" w:space="0" w:color="000000"/>
            </w:tcBorders>
            <w:vAlign w:val="center"/>
          </w:tcPr>
          <w:p w:rsidR="00571767" w:rsidRPr="00C609D4" w:rsidRDefault="00571767" w:rsidP="00DC4F81">
            <w:pPr>
              <w:spacing w:after="0" w:line="240" w:lineRule="auto"/>
              <w:rPr>
                <w:rFonts w:ascii="Times New Roman" w:hAnsi="Times New Roman"/>
                <w:b/>
                <w:sz w:val="20"/>
                <w:szCs w:val="20"/>
              </w:rPr>
            </w:pPr>
            <w:r>
              <w:rPr>
                <w:rFonts w:ascii="Times New Roman" w:hAnsi="Times New Roman"/>
                <w:b/>
                <w:sz w:val="20"/>
                <w:szCs w:val="20"/>
              </w:rPr>
              <w:t>III.3</w:t>
            </w:r>
          </w:p>
        </w:tc>
        <w:tc>
          <w:tcPr>
            <w:tcW w:w="2163" w:type="dxa"/>
            <w:tcBorders>
              <w:top w:val="single" w:sz="4" w:space="0" w:color="000000"/>
              <w:left w:val="single" w:sz="4" w:space="0" w:color="000000"/>
              <w:bottom w:val="single" w:sz="4" w:space="0" w:color="000000"/>
              <w:right w:val="single" w:sz="4" w:space="0" w:color="auto"/>
            </w:tcBorders>
            <w:vAlign w:val="center"/>
          </w:tcPr>
          <w:p w:rsidR="00571767" w:rsidRPr="00EB3987" w:rsidRDefault="00571767" w:rsidP="00DC4F81">
            <w:pPr>
              <w:spacing w:after="0" w:line="240" w:lineRule="auto"/>
              <w:rPr>
                <w:rFonts w:ascii="Times New Roman" w:hAnsi="Times New Roman"/>
                <w:i/>
                <w:sz w:val="20"/>
                <w:szCs w:val="20"/>
              </w:rPr>
            </w:pPr>
            <w:proofErr w:type="spellStart"/>
            <w:r w:rsidRPr="00EB3987">
              <w:rPr>
                <w:rFonts w:ascii="Times New Roman" w:hAnsi="Times New Roman"/>
                <w:i/>
                <w:sz w:val="20"/>
                <w:szCs w:val="20"/>
              </w:rPr>
              <w:t>Cerinţe</w:t>
            </w:r>
            <w:proofErr w:type="spellEnd"/>
            <w:r w:rsidRPr="00EB3987">
              <w:rPr>
                <w:rFonts w:ascii="Times New Roman" w:hAnsi="Times New Roman"/>
                <w:i/>
                <w:sz w:val="20"/>
                <w:szCs w:val="20"/>
              </w:rPr>
              <w:t xml:space="preserve"> privind etichetarea </w:t>
            </w:r>
            <w:proofErr w:type="spellStart"/>
            <w:r w:rsidRPr="00EB3987">
              <w:rPr>
                <w:rFonts w:ascii="Times New Roman" w:hAnsi="Times New Roman"/>
                <w:i/>
                <w:sz w:val="20"/>
                <w:szCs w:val="20"/>
              </w:rPr>
              <w:t>şi</w:t>
            </w:r>
            <w:proofErr w:type="spellEnd"/>
            <w:r w:rsidRPr="00EB3987">
              <w:rPr>
                <w:rFonts w:ascii="Times New Roman" w:hAnsi="Times New Roman"/>
                <w:i/>
                <w:sz w:val="20"/>
                <w:szCs w:val="20"/>
              </w:rPr>
              <w:t xml:space="preserve"> marcarea</w:t>
            </w:r>
          </w:p>
        </w:tc>
        <w:tc>
          <w:tcPr>
            <w:tcW w:w="6172" w:type="dxa"/>
            <w:tcBorders>
              <w:top w:val="single" w:sz="4" w:space="0" w:color="auto"/>
              <w:left w:val="single" w:sz="4" w:space="0" w:color="auto"/>
              <w:bottom w:val="single" w:sz="4" w:space="0" w:color="auto"/>
              <w:right w:val="single" w:sz="4" w:space="0" w:color="auto"/>
            </w:tcBorders>
            <w:vAlign w:val="center"/>
          </w:tcPr>
          <w:p w:rsidR="00571767" w:rsidRPr="00EB3987" w:rsidRDefault="00571767" w:rsidP="00DC4F81">
            <w:pPr>
              <w:spacing w:after="0" w:line="240" w:lineRule="auto"/>
              <w:jc w:val="both"/>
              <w:rPr>
                <w:rFonts w:ascii="Times New Roman" w:hAnsi="Times New Roman"/>
                <w:sz w:val="20"/>
                <w:szCs w:val="20"/>
              </w:rPr>
            </w:pPr>
            <w:r w:rsidRPr="00EB3987">
              <w:rPr>
                <w:rFonts w:ascii="Times New Roman" w:hAnsi="Times New Roman"/>
                <w:b/>
                <w:sz w:val="20"/>
                <w:szCs w:val="20"/>
              </w:rPr>
              <w:t>Etichetarea</w:t>
            </w:r>
            <w:r w:rsidRPr="00EB3987">
              <w:rPr>
                <w:rFonts w:ascii="Times New Roman" w:hAnsi="Times New Roman"/>
                <w:sz w:val="20"/>
                <w:szCs w:val="20"/>
              </w:rPr>
              <w:t xml:space="preserve">/marcarea stingătoarelor se efectuează în vederea </w:t>
            </w:r>
            <w:proofErr w:type="spellStart"/>
            <w:r w:rsidRPr="00EB3987">
              <w:rPr>
                <w:rFonts w:ascii="Times New Roman" w:hAnsi="Times New Roman"/>
                <w:sz w:val="20"/>
                <w:szCs w:val="20"/>
              </w:rPr>
              <w:t>recunoaşterii</w:t>
            </w:r>
            <w:proofErr w:type="spellEnd"/>
            <w:r w:rsidRPr="00EB3987">
              <w:rPr>
                <w:rFonts w:ascii="Times New Roman" w:hAnsi="Times New Roman"/>
                <w:sz w:val="20"/>
                <w:szCs w:val="20"/>
              </w:rPr>
              <w:t xml:space="preserve"> </w:t>
            </w:r>
            <w:proofErr w:type="spellStart"/>
            <w:r w:rsidRPr="00EB3987">
              <w:rPr>
                <w:rFonts w:ascii="Times New Roman" w:hAnsi="Times New Roman"/>
                <w:sz w:val="20"/>
                <w:szCs w:val="20"/>
              </w:rPr>
              <w:t>uşoare</w:t>
            </w:r>
            <w:proofErr w:type="spellEnd"/>
            <w:r w:rsidRPr="00EB3987">
              <w:rPr>
                <w:rFonts w:ascii="Times New Roman" w:hAnsi="Times New Roman"/>
                <w:sz w:val="20"/>
                <w:szCs w:val="20"/>
              </w:rPr>
              <w:t xml:space="preserve"> a datei efectuării verificării/încărcării </w:t>
            </w:r>
            <w:proofErr w:type="spellStart"/>
            <w:r w:rsidRPr="00EB3987">
              <w:rPr>
                <w:rFonts w:ascii="Times New Roman" w:hAnsi="Times New Roman"/>
                <w:sz w:val="20"/>
                <w:szCs w:val="20"/>
              </w:rPr>
              <w:t>şi</w:t>
            </w:r>
            <w:proofErr w:type="spellEnd"/>
            <w:r w:rsidRPr="00EB3987">
              <w:rPr>
                <w:rFonts w:ascii="Times New Roman" w:hAnsi="Times New Roman"/>
                <w:sz w:val="20"/>
                <w:szCs w:val="20"/>
              </w:rPr>
              <w:t xml:space="preserve"> a numelui </w:t>
            </w:r>
            <w:proofErr w:type="spellStart"/>
            <w:r w:rsidRPr="00EB3987">
              <w:rPr>
                <w:rFonts w:ascii="Times New Roman" w:hAnsi="Times New Roman"/>
                <w:sz w:val="20"/>
                <w:szCs w:val="20"/>
              </w:rPr>
              <w:t>societăţii</w:t>
            </w:r>
            <w:proofErr w:type="spellEnd"/>
            <w:r w:rsidRPr="00EB3987">
              <w:rPr>
                <w:rFonts w:ascii="Times New Roman" w:hAnsi="Times New Roman"/>
                <w:sz w:val="20"/>
                <w:szCs w:val="20"/>
              </w:rPr>
              <w:t xml:space="preserve"> care a efectuat </w:t>
            </w:r>
            <w:proofErr w:type="spellStart"/>
            <w:r w:rsidRPr="00EB3987">
              <w:rPr>
                <w:rFonts w:ascii="Times New Roman" w:hAnsi="Times New Roman"/>
                <w:sz w:val="20"/>
                <w:szCs w:val="20"/>
              </w:rPr>
              <w:t>operaţia</w:t>
            </w:r>
            <w:proofErr w:type="spellEnd"/>
            <w:r w:rsidRPr="00EB3987">
              <w:rPr>
                <w:rFonts w:ascii="Times New Roman" w:hAnsi="Times New Roman"/>
                <w:sz w:val="20"/>
                <w:szCs w:val="20"/>
              </w:rPr>
              <w:t xml:space="preserve"> respectivă. Pentru marcare se vor aplica pe corpul stingătorului, la loc vizibil, etichete autoadezive realizate din material durabil, care vor </w:t>
            </w:r>
            <w:proofErr w:type="spellStart"/>
            <w:r w:rsidRPr="00EB3987">
              <w:rPr>
                <w:rFonts w:ascii="Times New Roman" w:hAnsi="Times New Roman"/>
                <w:sz w:val="20"/>
                <w:szCs w:val="20"/>
              </w:rPr>
              <w:t>conţine</w:t>
            </w:r>
            <w:proofErr w:type="spellEnd"/>
            <w:r w:rsidRPr="00EB3987">
              <w:rPr>
                <w:rFonts w:ascii="Times New Roman" w:hAnsi="Times New Roman"/>
                <w:sz w:val="20"/>
                <w:szCs w:val="20"/>
              </w:rPr>
              <w:t xml:space="preserve"> </w:t>
            </w:r>
            <w:proofErr w:type="spellStart"/>
            <w:r w:rsidRPr="00EB3987">
              <w:rPr>
                <w:rFonts w:ascii="Times New Roman" w:hAnsi="Times New Roman"/>
                <w:sz w:val="20"/>
                <w:szCs w:val="20"/>
              </w:rPr>
              <w:t>inscripţionări</w:t>
            </w:r>
            <w:proofErr w:type="spellEnd"/>
            <w:r w:rsidRPr="00EB3987">
              <w:rPr>
                <w:rFonts w:ascii="Times New Roman" w:hAnsi="Times New Roman"/>
                <w:sz w:val="20"/>
                <w:szCs w:val="20"/>
              </w:rPr>
              <w:t xml:space="preserve"> care nu se pot </w:t>
            </w:r>
            <w:proofErr w:type="spellStart"/>
            <w:r w:rsidRPr="00EB3987">
              <w:rPr>
                <w:rFonts w:ascii="Times New Roman" w:hAnsi="Times New Roman"/>
                <w:sz w:val="20"/>
                <w:szCs w:val="20"/>
              </w:rPr>
              <w:t>şterge</w:t>
            </w:r>
            <w:proofErr w:type="spellEnd"/>
            <w:r w:rsidRPr="00EB3987">
              <w:rPr>
                <w:rFonts w:ascii="Times New Roman" w:hAnsi="Times New Roman"/>
                <w:sz w:val="20"/>
                <w:szCs w:val="20"/>
              </w:rPr>
              <w:t xml:space="preserve"> o perioadă lungă de timp </w:t>
            </w:r>
            <w:proofErr w:type="spellStart"/>
            <w:r w:rsidRPr="00EB3987">
              <w:rPr>
                <w:rFonts w:ascii="Times New Roman" w:hAnsi="Times New Roman"/>
                <w:sz w:val="20"/>
                <w:szCs w:val="20"/>
              </w:rPr>
              <w:t>şi</w:t>
            </w:r>
            <w:proofErr w:type="spellEnd"/>
            <w:r w:rsidRPr="00EB3987">
              <w:rPr>
                <w:rFonts w:ascii="Times New Roman" w:hAnsi="Times New Roman"/>
                <w:sz w:val="20"/>
                <w:szCs w:val="20"/>
              </w:rPr>
              <w:t xml:space="preserve"> care vor fi rezistente la </w:t>
            </w:r>
            <w:proofErr w:type="spellStart"/>
            <w:r w:rsidRPr="00EB3987">
              <w:rPr>
                <w:rFonts w:ascii="Times New Roman" w:hAnsi="Times New Roman"/>
                <w:sz w:val="20"/>
                <w:szCs w:val="20"/>
              </w:rPr>
              <w:t>agenţii</w:t>
            </w:r>
            <w:proofErr w:type="spellEnd"/>
            <w:r w:rsidRPr="00EB3987">
              <w:rPr>
                <w:rFonts w:ascii="Times New Roman" w:hAnsi="Times New Roman"/>
                <w:sz w:val="20"/>
                <w:szCs w:val="20"/>
              </w:rPr>
              <w:t xml:space="preserve"> externi, ulei, apă, praf etc., în conformitate cu Articolul 23,Aliniatele1,2,3,4 din Normele tehnice privind utilizarea, verificarea, reîncărcarea, repararea </w:t>
            </w:r>
            <w:proofErr w:type="spellStart"/>
            <w:r w:rsidRPr="00EB3987">
              <w:rPr>
                <w:rFonts w:ascii="Times New Roman" w:hAnsi="Times New Roman"/>
                <w:sz w:val="20"/>
                <w:szCs w:val="20"/>
              </w:rPr>
              <w:t>şi</w:t>
            </w:r>
            <w:proofErr w:type="spellEnd"/>
            <w:r w:rsidRPr="00EB3987">
              <w:rPr>
                <w:rFonts w:ascii="Times New Roman" w:hAnsi="Times New Roman"/>
                <w:sz w:val="20"/>
                <w:szCs w:val="20"/>
              </w:rPr>
              <w:t xml:space="preserve"> scoaterea din uz a stingătoarelor de incendiu, din 30.08.2023.</w:t>
            </w:r>
          </w:p>
          <w:p w:rsidR="00571767" w:rsidRPr="004E7F87" w:rsidRDefault="00571767" w:rsidP="00DC4F81">
            <w:pPr>
              <w:spacing w:after="0" w:line="240" w:lineRule="auto"/>
              <w:jc w:val="both"/>
              <w:rPr>
                <w:rFonts w:ascii="Times New Roman" w:hAnsi="Times New Roman"/>
                <w:sz w:val="20"/>
                <w:szCs w:val="20"/>
              </w:rPr>
            </w:pPr>
            <w:r w:rsidRPr="00EB3987">
              <w:rPr>
                <w:rFonts w:ascii="Times New Roman" w:hAnsi="Times New Roman"/>
                <w:sz w:val="20"/>
                <w:szCs w:val="20"/>
              </w:rPr>
              <w:t xml:space="preserve">Modelul etichetei pentru verificarea, reîncărcarea sau repararea stingătoarelor de incendiu va fi cel din Anexa nr. 2 la Normele tehnice privind utilizarea, verificarea, reîncărcarea, repararea </w:t>
            </w:r>
            <w:proofErr w:type="spellStart"/>
            <w:r w:rsidRPr="00EB3987">
              <w:rPr>
                <w:rFonts w:ascii="Times New Roman" w:hAnsi="Times New Roman"/>
                <w:sz w:val="20"/>
                <w:szCs w:val="20"/>
              </w:rPr>
              <w:t>şi</w:t>
            </w:r>
            <w:proofErr w:type="spellEnd"/>
            <w:r w:rsidRPr="00EB3987">
              <w:rPr>
                <w:rFonts w:ascii="Times New Roman" w:hAnsi="Times New Roman"/>
                <w:sz w:val="20"/>
                <w:szCs w:val="20"/>
              </w:rPr>
              <w:t xml:space="preserve"> scoaterea din uz a stingătoarelor aprobate prin O.M.A.I. Nr.135/2023/30.08.2023.</w:t>
            </w:r>
          </w:p>
        </w:tc>
        <w:tc>
          <w:tcPr>
            <w:tcW w:w="3736" w:type="dxa"/>
            <w:tcBorders>
              <w:top w:val="single" w:sz="4" w:space="0" w:color="000000"/>
              <w:left w:val="single" w:sz="4" w:space="0" w:color="auto"/>
              <w:bottom w:val="single" w:sz="4" w:space="0" w:color="000000"/>
              <w:right w:val="single" w:sz="4" w:space="0" w:color="000000"/>
            </w:tcBorders>
            <w:vAlign w:val="center"/>
          </w:tcPr>
          <w:p w:rsidR="00571767" w:rsidRPr="00C609D4" w:rsidRDefault="00571767" w:rsidP="00DC4F81">
            <w:pPr>
              <w:spacing w:after="0" w:line="240" w:lineRule="auto"/>
              <w:ind w:left="-108" w:right="-117"/>
              <w:rPr>
                <w:rFonts w:ascii="Times New Roman" w:hAnsi="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571767" w:rsidRPr="00C609D4" w:rsidRDefault="00571767" w:rsidP="00DC4F81">
            <w:pPr>
              <w:spacing w:after="0" w:line="240" w:lineRule="auto"/>
              <w:ind w:left="-82" w:right="-69" w:firstLine="2"/>
              <w:rPr>
                <w:rFonts w:ascii="Times New Roman" w:hAnsi="Times New Roman"/>
                <w:sz w:val="20"/>
                <w:szCs w:val="20"/>
              </w:rPr>
            </w:pPr>
          </w:p>
        </w:tc>
      </w:tr>
      <w:tr w:rsidR="00571767" w:rsidRPr="00C609D4" w:rsidTr="004128CE">
        <w:trPr>
          <w:gridAfter w:val="1"/>
          <w:wAfter w:w="12" w:type="dxa"/>
          <w:trHeight w:val="70"/>
        </w:trPr>
        <w:tc>
          <w:tcPr>
            <w:tcW w:w="562" w:type="dxa"/>
            <w:tcBorders>
              <w:top w:val="single" w:sz="4" w:space="0" w:color="000000"/>
              <w:left w:val="single" w:sz="4" w:space="0" w:color="000000"/>
              <w:bottom w:val="single" w:sz="4" w:space="0" w:color="000000"/>
              <w:right w:val="single" w:sz="4" w:space="0" w:color="000000"/>
            </w:tcBorders>
            <w:vAlign w:val="center"/>
          </w:tcPr>
          <w:p w:rsidR="00571767" w:rsidRPr="00C609D4" w:rsidRDefault="00571767" w:rsidP="00DC4F81">
            <w:pPr>
              <w:spacing w:after="0" w:line="240" w:lineRule="auto"/>
              <w:ind w:left="-315" w:right="-306" w:firstLine="11"/>
              <w:rPr>
                <w:rFonts w:ascii="Times New Roman" w:hAnsi="Times New Roman"/>
                <w:b/>
                <w:sz w:val="20"/>
                <w:szCs w:val="20"/>
              </w:rPr>
            </w:pPr>
            <w:r w:rsidRPr="00C609D4">
              <w:rPr>
                <w:rFonts w:ascii="Times New Roman" w:hAnsi="Times New Roman"/>
                <w:b/>
                <w:sz w:val="20"/>
                <w:szCs w:val="20"/>
              </w:rPr>
              <w:t>9</w:t>
            </w:r>
            <w:r>
              <w:rPr>
                <w:rFonts w:ascii="Times New Roman" w:hAnsi="Times New Roman"/>
                <w:b/>
                <w:sz w:val="20"/>
                <w:szCs w:val="20"/>
              </w:rPr>
              <w:t>.</w:t>
            </w:r>
          </w:p>
        </w:tc>
        <w:tc>
          <w:tcPr>
            <w:tcW w:w="803" w:type="dxa"/>
            <w:tcBorders>
              <w:top w:val="single" w:sz="4" w:space="0" w:color="000000"/>
              <w:left w:val="single" w:sz="4" w:space="0" w:color="000000"/>
              <w:bottom w:val="single" w:sz="4" w:space="0" w:color="000000"/>
              <w:right w:val="single" w:sz="4" w:space="0" w:color="000000"/>
            </w:tcBorders>
            <w:vAlign w:val="center"/>
          </w:tcPr>
          <w:p w:rsidR="00571767" w:rsidRPr="00C609D4" w:rsidRDefault="00571767" w:rsidP="00DC4F81">
            <w:pPr>
              <w:spacing w:after="0" w:line="240" w:lineRule="auto"/>
              <w:ind w:right="-97"/>
              <w:rPr>
                <w:rFonts w:ascii="Times New Roman" w:hAnsi="Times New Roman"/>
                <w:b/>
                <w:sz w:val="20"/>
                <w:szCs w:val="20"/>
              </w:rPr>
            </w:pPr>
            <w:r w:rsidRPr="00C609D4">
              <w:rPr>
                <w:rFonts w:ascii="Times New Roman" w:hAnsi="Times New Roman"/>
                <w:b/>
                <w:sz w:val="20"/>
                <w:szCs w:val="20"/>
              </w:rPr>
              <w:t>III.</w:t>
            </w:r>
            <w:r>
              <w:rPr>
                <w:rFonts w:ascii="Times New Roman" w:hAnsi="Times New Roman"/>
                <w:b/>
                <w:sz w:val="20"/>
                <w:szCs w:val="20"/>
              </w:rPr>
              <w:t>4</w:t>
            </w:r>
          </w:p>
        </w:tc>
        <w:tc>
          <w:tcPr>
            <w:tcW w:w="2163" w:type="dxa"/>
            <w:tcBorders>
              <w:top w:val="single" w:sz="4" w:space="0" w:color="000000"/>
              <w:left w:val="single" w:sz="4" w:space="0" w:color="000000"/>
              <w:bottom w:val="single" w:sz="4" w:space="0" w:color="000000"/>
              <w:right w:val="single" w:sz="4" w:space="0" w:color="000000"/>
            </w:tcBorders>
            <w:vAlign w:val="center"/>
          </w:tcPr>
          <w:p w:rsidR="00571767" w:rsidRPr="000C4F4C" w:rsidRDefault="00571767" w:rsidP="00DC4F81">
            <w:pPr>
              <w:spacing w:after="0" w:line="240" w:lineRule="auto"/>
              <w:ind w:right="-97"/>
              <w:rPr>
                <w:rFonts w:ascii="Times New Roman" w:hAnsi="Times New Roman"/>
                <w:i/>
                <w:sz w:val="20"/>
                <w:szCs w:val="20"/>
              </w:rPr>
            </w:pPr>
            <w:proofErr w:type="spellStart"/>
            <w:r w:rsidRPr="000C4F4C">
              <w:rPr>
                <w:rFonts w:ascii="Times New Roman" w:hAnsi="Times New Roman"/>
                <w:i/>
                <w:sz w:val="20"/>
                <w:szCs w:val="20"/>
              </w:rPr>
              <w:t>Cerinţe</w:t>
            </w:r>
            <w:proofErr w:type="spellEnd"/>
            <w:r w:rsidRPr="000C4F4C">
              <w:rPr>
                <w:rFonts w:ascii="Times New Roman" w:hAnsi="Times New Roman"/>
                <w:i/>
                <w:sz w:val="20"/>
                <w:szCs w:val="20"/>
              </w:rPr>
              <w:t xml:space="preserve"> privind</w:t>
            </w:r>
            <w:r w:rsidRPr="000C4F4C">
              <w:rPr>
                <w:rFonts w:ascii="Times New Roman" w:hAnsi="Times New Roman"/>
                <w:b/>
                <w:sz w:val="20"/>
                <w:szCs w:val="20"/>
              </w:rPr>
              <w:t xml:space="preserve"> </w:t>
            </w:r>
            <w:r w:rsidRPr="000C4F4C">
              <w:rPr>
                <w:rFonts w:ascii="Times New Roman" w:hAnsi="Times New Roman"/>
                <w:i/>
                <w:sz w:val="20"/>
                <w:szCs w:val="20"/>
              </w:rPr>
              <w:t>transportul</w:t>
            </w:r>
          </w:p>
        </w:tc>
        <w:tc>
          <w:tcPr>
            <w:tcW w:w="6172" w:type="dxa"/>
            <w:tcBorders>
              <w:top w:val="single" w:sz="4" w:space="0" w:color="auto"/>
              <w:left w:val="single" w:sz="4" w:space="0" w:color="000000"/>
              <w:bottom w:val="single" w:sz="4" w:space="0" w:color="000000"/>
              <w:right w:val="single" w:sz="4" w:space="0" w:color="000000"/>
            </w:tcBorders>
            <w:vAlign w:val="center"/>
          </w:tcPr>
          <w:p w:rsidR="00571767" w:rsidRPr="000C4F4C" w:rsidRDefault="00571767" w:rsidP="00DC4F81">
            <w:pPr>
              <w:spacing w:after="0" w:line="240" w:lineRule="auto"/>
              <w:ind w:right="141"/>
              <w:jc w:val="both"/>
              <w:rPr>
                <w:rFonts w:ascii="Times New Roman" w:eastAsia="Batang" w:hAnsi="Times New Roman"/>
                <w:sz w:val="20"/>
                <w:szCs w:val="20"/>
                <w:lang w:eastAsia="ko-KR"/>
              </w:rPr>
            </w:pPr>
            <w:r w:rsidRPr="000C4F4C">
              <w:rPr>
                <w:rFonts w:ascii="Times New Roman" w:hAnsi="Times New Roman"/>
                <w:b/>
                <w:sz w:val="20"/>
                <w:szCs w:val="20"/>
              </w:rPr>
              <w:t>Transportul</w:t>
            </w:r>
            <w:r w:rsidRPr="000C4F4C">
              <w:rPr>
                <w:rFonts w:ascii="Times New Roman" w:hAnsi="Times New Roman"/>
                <w:sz w:val="20"/>
                <w:szCs w:val="20"/>
              </w:rPr>
              <w:t xml:space="preserve"> stingătoarelor se va efectua gratuit de ofertant, atât la preluarea, cât </w:t>
            </w:r>
            <w:proofErr w:type="spellStart"/>
            <w:r w:rsidRPr="000C4F4C">
              <w:rPr>
                <w:rFonts w:ascii="Times New Roman" w:hAnsi="Times New Roman"/>
                <w:sz w:val="20"/>
                <w:szCs w:val="20"/>
              </w:rPr>
              <w:t>şi</w:t>
            </w:r>
            <w:proofErr w:type="spellEnd"/>
            <w:r w:rsidRPr="000C4F4C">
              <w:rPr>
                <w:rFonts w:ascii="Times New Roman" w:hAnsi="Times New Roman"/>
                <w:sz w:val="20"/>
                <w:szCs w:val="20"/>
              </w:rPr>
              <w:t xml:space="preserve"> la restituirea acestora de la compartimentele Gestiuni Depozite Materiale din cadrul fiecărui beneficiar nominalizat în Cap. </w:t>
            </w:r>
            <w:r w:rsidRPr="000C4F4C">
              <w:rPr>
                <w:rFonts w:ascii="Times New Roman" w:hAnsi="Times New Roman"/>
                <w:b/>
                <w:sz w:val="20"/>
                <w:szCs w:val="20"/>
              </w:rPr>
              <w:t xml:space="preserve">I.2. </w:t>
            </w:r>
            <w:r w:rsidRPr="000C4F4C">
              <w:rPr>
                <w:rFonts w:ascii="Times New Roman" w:hAnsi="Times New Roman"/>
                <w:sz w:val="20"/>
                <w:szCs w:val="20"/>
              </w:rPr>
              <w:t xml:space="preserve">în caietul de sarcini. Transportul se va efectua astfel încât să nu fie afectată integritatea stingătoarelor. Fiecare transport va fi </w:t>
            </w:r>
            <w:proofErr w:type="spellStart"/>
            <w:r w:rsidRPr="000C4F4C">
              <w:rPr>
                <w:rFonts w:ascii="Times New Roman" w:hAnsi="Times New Roman"/>
                <w:sz w:val="20"/>
                <w:szCs w:val="20"/>
              </w:rPr>
              <w:t>însoţit</w:t>
            </w:r>
            <w:proofErr w:type="spellEnd"/>
            <w:r w:rsidRPr="000C4F4C">
              <w:rPr>
                <w:rFonts w:ascii="Times New Roman" w:hAnsi="Times New Roman"/>
                <w:sz w:val="20"/>
                <w:szCs w:val="20"/>
              </w:rPr>
              <w:t xml:space="preserve"> de documente care să ateste numărul </w:t>
            </w:r>
            <w:proofErr w:type="spellStart"/>
            <w:r w:rsidRPr="000C4F4C">
              <w:rPr>
                <w:rFonts w:ascii="Times New Roman" w:hAnsi="Times New Roman"/>
                <w:sz w:val="20"/>
                <w:szCs w:val="20"/>
              </w:rPr>
              <w:t>şi</w:t>
            </w:r>
            <w:proofErr w:type="spellEnd"/>
            <w:r w:rsidRPr="000C4F4C">
              <w:rPr>
                <w:rFonts w:ascii="Times New Roman" w:hAnsi="Times New Roman"/>
                <w:sz w:val="20"/>
                <w:szCs w:val="20"/>
              </w:rPr>
              <w:t xml:space="preserve"> tipul stingătoarelor, certificatul de </w:t>
            </w:r>
            <w:proofErr w:type="spellStart"/>
            <w:r w:rsidRPr="000C4F4C">
              <w:rPr>
                <w:rFonts w:ascii="Times New Roman" w:hAnsi="Times New Roman"/>
                <w:sz w:val="20"/>
                <w:szCs w:val="20"/>
              </w:rPr>
              <w:t>garanţie</w:t>
            </w:r>
            <w:proofErr w:type="spellEnd"/>
            <w:r w:rsidRPr="000C4F4C">
              <w:rPr>
                <w:rFonts w:ascii="Times New Roman" w:hAnsi="Times New Roman"/>
                <w:sz w:val="20"/>
                <w:szCs w:val="20"/>
              </w:rPr>
              <w:t xml:space="preserve">, precum </w:t>
            </w:r>
            <w:proofErr w:type="spellStart"/>
            <w:r w:rsidRPr="000C4F4C">
              <w:rPr>
                <w:rFonts w:ascii="Times New Roman" w:hAnsi="Times New Roman"/>
                <w:sz w:val="20"/>
                <w:szCs w:val="20"/>
              </w:rPr>
              <w:t>şi</w:t>
            </w:r>
            <w:proofErr w:type="spellEnd"/>
            <w:r w:rsidRPr="000C4F4C">
              <w:rPr>
                <w:rFonts w:ascii="Times New Roman" w:hAnsi="Times New Roman"/>
                <w:sz w:val="20"/>
                <w:szCs w:val="20"/>
              </w:rPr>
              <w:t xml:space="preserve"> celelalte documente </w:t>
            </w:r>
            <w:proofErr w:type="spellStart"/>
            <w:r w:rsidRPr="000C4F4C">
              <w:rPr>
                <w:rFonts w:ascii="Times New Roman" w:hAnsi="Times New Roman"/>
                <w:sz w:val="20"/>
                <w:szCs w:val="20"/>
              </w:rPr>
              <w:t>însoţitoare</w:t>
            </w:r>
            <w:proofErr w:type="spellEnd"/>
            <w:r w:rsidRPr="000C4F4C">
              <w:rPr>
                <w:rFonts w:ascii="Times New Roman" w:hAnsi="Times New Roman"/>
                <w:sz w:val="20"/>
                <w:szCs w:val="20"/>
              </w:rPr>
              <w:t xml:space="preserve"> </w:t>
            </w:r>
            <w:proofErr w:type="spellStart"/>
            <w:r w:rsidRPr="000C4F4C">
              <w:rPr>
                <w:rFonts w:ascii="Times New Roman" w:hAnsi="Times New Roman"/>
                <w:sz w:val="20"/>
                <w:szCs w:val="20"/>
              </w:rPr>
              <w:t>şi</w:t>
            </w:r>
            <w:proofErr w:type="spellEnd"/>
            <w:r w:rsidRPr="000C4F4C">
              <w:rPr>
                <w:rFonts w:ascii="Times New Roman" w:hAnsi="Times New Roman"/>
                <w:sz w:val="20"/>
                <w:szCs w:val="20"/>
              </w:rPr>
              <w:t xml:space="preserve"> de atestare, potrivit prevederilor legale.</w:t>
            </w:r>
          </w:p>
        </w:tc>
        <w:tc>
          <w:tcPr>
            <w:tcW w:w="3736" w:type="dxa"/>
            <w:tcBorders>
              <w:top w:val="single" w:sz="4" w:space="0" w:color="000000"/>
              <w:left w:val="single" w:sz="4" w:space="0" w:color="000000"/>
              <w:bottom w:val="single" w:sz="4" w:space="0" w:color="000000"/>
              <w:right w:val="single" w:sz="4" w:space="0" w:color="000000"/>
            </w:tcBorders>
            <w:vAlign w:val="center"/>
          </w:tcPr>
          <w:p w:rsidR="00571767" w:rsidRPr="00C609D4" w:rsidRDefault="00571767" w:rsidP="00DC4F81">
            <w:pPr>
              <w:spacing w:after="0" w:line="240" w:lineRule="auto"/>
              <w:ind w:left="-108" w:right="-117"/>
              <w:rPr>
                <w:rFonts w:ascii="Times New Roman" w:hAnsi="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571767" w:rsidRPr="00C609D4" w:rsidRDefault="00571767" w:rsidP="00DC4F81">
            <w:pPr>
              <w:spacing w:after="0" w:line="240" w:lineRule="auto"/>
              <w:ind w:left="-82" w:right="-69" w:firstLine="2"/>
              <w:rPr>
                <w:rFonts w:ascii="Times New Roman" w:hAnsi="Times New Roman"/>
                <w:sz w:val="20"/>
                <w:szCs w:val="20"/>
              </w:rPr>
            </w:pPr>
          </w:p>
        </w:tc>
      </w:tr>
      <w:tr w:rsidR="00571767" w:rsidRPr="00C609D4" w:rsidTr="004128CE">
        <w:trPr>
          <w:gridAfter w:val="1"/>
          <w:wAfter w:w="12" w:type="dxa"/>
          <w:trHeight w:val="70"/>
        </w:trPr>
        <w:tc>
          <w:tcPr>
            <w:tcW w:w="562" w:type="dxa"/>
            <w:tcBorders>
              <w:top w:val="single" w:sz="4" w:space="0" w:color="000000"/>
              <w:left w:val="single" w:sz="4" w:space="0" w:color="000000"/>
              <w:bottom w:val="single" w:sz="4" w:space="0" w:color="000000"/>
              <w:right w:val="single" w:sz="4" w:space="0" w:color="000000"/>
            </w:tcBorders>
            <w:vAlign w:val="center"/>
          </w:tcPr>
          <w:p w:rsidR="00571767" w:rsidRPr="00C609D4" w:rsidRDefault="00571767" w:rsidP="00DC4F81">
            <w:pPr>
              <w:spacing w:after="0" w:line="240" w:lineRule="auto"/>
              <w:ind w:left="-315" w:right="-306" w:firstLine="11"/>
              <w:rPr>
                <w:rFonts w:ascii="Times New Roman" w:hAnsi="Times New Roman"/>
                <w:b/>
                <w:sz w:val="20"/>
                <w:szCs w:val="20"/>
              </w:rPr>
            </w:pPr>
            <w:r w:rsidRPr="00C609D4">
              <w:rPr>
                <w:rFonts w:ascii="Times New Roman" w:hAnsi="Times New Roman"/>
                <w:b/>
                <w:sz w:val="20"/>
                <w:szCs w:val="20"/>
              </w:rPr>
              <w:t>10</w:t>
            </w:r>
            <w:r>
              <w:rPr>
                <w:rFonts w:ascii="Times New Roman" w:hAnsi="Times New Roman"/>
                <w:b/>
                <w:sz w:val="20"/>
                <w:szCs w:val="20"/>
              </w:rPr>
              <w:t>.</w:t>
            </w:r>
          </w:p>
        </w:tc>
        <w:tc>
          <w:tcPr>
            <w:tcW w:w="803" w:type="dxa"/>
            <w:tcBorders>
              <w:top w:val="single" w:sz="4" w:space="0" w:color="000000"/>
              <w:left w:val="single" w:sz="4" w:space="0" w:color="000000"/>
              <w:bottom w:val="single" w:sz="4" w:space="0" w:color="000000"/>
              <w:right w:val="single" w:sz="4" w:space="0" w:color="000000"/>
            </w:tcBorders>
            <w:vAlign w:val="center"/>
          </w:tcPr>
          <w:p w:rsidR="00571767" w:rsidRPr="00C609D4" w:rsidRDefault="00571767" w:rsidP="00DC4F81">
            <w:pPr>
              <w:spacing w:after="0" w:line="240" w:lineRule="auto"/>
              <w:ind w:right="-97"/>
              <w:rPr>
                <w:rFonts w:ascii="Times New Roman" w:hAnsi="Times New Roman"/>
                <w:b/>
                <w:sz w:val="20"/>
                <w:szCs w:val="20"/>
              </w:rPr>
            </w:pPr>
            <w:r>
              <w:rPr>
                <w:rFonts w:ascii="Times New Roman" w:hAnsi="Times New Roman"/>
                <w:b/>
                <w:sz w:val="20"/>
                <w:szCs w:val="20"/>
              </w:rPr>
              <w:t>IV.1</w:t>
            </w:r>
          </w:p>
        </w:tc>
        <w:tc>
          <w:tcPr>
            <w:tcW w:w="2163" w:type="dxa"/>
            <w:tcBorders>
              <w:top w:val="single" w:sz="4" w:space="0" w:color="000000"/>
              <w:left w:val="single" w:sz="4" w:space="0" w:color="000000"/>
              <w:bottom w:val="single" w:sz="4" w:space="0" w:color="000000"/>
              <w:right w:val="single" w:sz="4" w:space="0" w:color="000000"/>
            </w:tcBorders>
            <w:vAlign w:val="center"/>
          </w:tcPr>
          <w:p w:rsidR="00571767" w:rsidRPr="00C609D4" w:rsidRDefault="00571767" w:rsidP="00DC4F81">
            <w:pPr>
              <w:spacing w:after="0" w:line="240" w:lineRule="auto"/>
              <w:ind w:right="-97"/>
              <w:rPr>
                <w:rFonts w:ascii="Times New Roman" w:hAnsi="Times New Roman"/>
                <w:i/>
                <w:sz w:val="20"/>
                <w:szCs w:val="20"/>
              </w:rPr>
            </w:pPr>
            <w:r w:rsidRPr="00C609D4">
              <w:rPr>
                <w:rFonts w:ascii="Times New Roman" w:hAnsi="Times New Roman"/>
                <w:i/>
                <w:sz w:val="20"/>
                <w:szCs w:val="20"/>
              </w:rPr>
              <w:t>Loc de prestare</w:t>
            </w:r>
          </w:p>
        </w:tc>
        <w:tc>
          <w:tcPr>
            <w:tcW w:w="6172" w:type="dxa"/>
            <w:tcBorders>
              <w:top w:val="single" w:sz="4" w:space="0" w:color="000000"/>
              <w:left w:val="single" w:sz="4" w:space="0" w:color="000000"/>
              <w:bottom w:val="single" w:sz="4" w:space="0" w:color="000000"/>
              <w:right w:val="single" w:sz="4" w:space="0" w:color="000000"/>
            </w:tcBorders>
            <w:vAlign w:val="center"/>
          </w:tcPr>
          <w:p w:rsidR="00571767" w:rsidRPr="000C4F4C" w:rsidRDefault="00571767" w:rsidP="00DC4F81">
            <w:pPr>
              <w:spacing w:after="0" w:line="240" w:lineRule="auto"/>
              <w:ind w:firstLine="709"/>
              <w:jc w:val="both"/>
              <w:rPr>
                <w:rFonts w:ascii="Times New Roman" w:hAnsi="Times New Roman"/>
                <w:sz w:val="20"/>
                <w:szCs w:val="20"/>
              </w:rPr>
            </w:pPr>
            <w:r w:rsidRPr="000C4F4C">
              <w:rPr>
                <w:rFonts w:ascii="Times New Roman" w:eastAsia="Batang" w:hAnsi="Times New Roman"/>
                <w:sz w:val="20"/>
                <w:szCs w:val="20"/>
                <w:lang w:eastAsia="ko-KR"/>
              </w:rPr>
              <w:t xml:space="preserve">Serviciile se vor presta la sediul ofertantului, după ridicarea stingătoarelor de la adresele </w:t>
            </w:r>
            <w:proofErr w:type="spellStart"/>
            <w:r w:rsidRPr="000C4F4C">
              <w:rPr>
                <w:rFonts w:ascii="Times New Roman" w:eastAsia="Batang" w:hAnsi="Times New Roman"/>
                <w:sz w:val="20"/>
                <w:szCs w:val="20"/>
                <w:lang w:eastAsia="ko-KR"/>
              </w:rPr>
              <w:t>menţionate</w:t>
            </w:r>
            <w:proofErr w:type="spellEnd"/>
            <w:r w:rsidRPr="000C4F4C">
              <w:rPr>
                <w:rFonts w:ascii="Times New Roman" w:eastAsia="Batang" w:hAnsi="Times New Roman"/>
                <w:sz w:val="20"/>
                <w:szCs w:val="20"/>
                <w:lang w:eastAsia="ko-KR"/>
              </w:rPr>
              <w:t xml:space="preserve"> pentru fiecare beneficiar în subcapitolul I.</w:t>
            </w:r>
            <w:r w:rsidRPr="000C4F4C">
              <w:rPr>
                <w:rFonts w:ascii="Times New Roman" w:hAnsi="Times New Roman"/>
                <w:b/>
                <w:sz w:val="20"/>
                <w:szCs w:val="20"/>
              </w:rPr>
              <w:t xml:space="preserve">2. </w:t>
            </w:r>
            <w:r w:rsidRPr="000C4F4C">
              <w:rPr>
                <w:rFonts w:ascii="Times New Roman" w:hAnsi="Times New Roman"/>
                <w:sz w:val="20"/>
                <w:szCs w:val="20"/>
              </w:rPr>
              <w:t>al caietului de sarcini.</w:t>
            </w:r>
            <w:r w:rsidRPr="000C4F4C">
              <w:rPr>
                <w:rFonts w:ascii="Times New Roman" w:eastAsia="Batang" w:hAnsi="Times New Roman"/>
                <w:sz w:val="20"/>
                <w:szCs w:val="20"/>
                <w:lang w:eastAsia="ko-KR"/>
              </w:rPr>
              <w:t xml:space="preserve">  Ser</w:t>
            </w:r>
            <w:r w:rsidRPr="000C4F4C">
              <w:rPr>
                <w:rFonts w:ascii="Times New Roman" w:hAnsi="Times New Roman"/>
                <w:sz w:val="20"/>
                <w:szCs w:val="20"/>
              </w:rPr>
              <w:t xml:space="preserve">viciile se vor efectua în baza unei note de comandă preliminară, emisă de fiecare beneficiar </w:t>
            </w:r>
            <w:proofErr w:type="spellStart"/>
            <w:r w:rsidRPr="000C4F4C">
              <w:rPr>
                <w:rFonts w:ascii="Times New Roman" w:hAnsi="Times New Roman"/>
                <w:sz w:val="20"/>
                <w:szCs w:val="20"/>
              </w:rPr>
              <w:t>şi</w:t>
            </w:r>
            <w:proofErr w:type="spellEnd"/>
            <w:r w:rsidRPr="000C4F4C">
              <w:rPr>
                <w:rFonts w:ascii="Times New Roman" w:hAnsi="Times New Roman"/>
                <w:sz w:val="20"/>
                <w:szCs w:val="20"/>
              </w:rPr>
              <w:t xml:space="preserve"> transmisă ofertantului.</w:t>
            </w:r>
          </w:p>
          <w:p w:rsidR="00571767" w:rsidRPr="000C4F4C" w:rsidRDefault="00571767" w:rsidP="00DC4F81">
            <w:pPr>
              <w:spacing w:after="0" w:line="240" w:lineRule="auto"/>
              <w:ind w:right="141" w:firstLine="709"/>
              <w:jc w:val="both"/>
              <w:outlineLvl w:val="0"/>
              <w:rPr>
                <w:rFonts w:ascii="Times New Roman" w:eastAsia="Batang" w:hAnsi="Times New Roman"/>
                <w:sz w:val="20"/>
                <w:szCs w:val="20"/>
                <w:lang w:eastAsia="ko-KR"/>
              </w:rPr>
            </w:pPr>
            <w:r w:rsidRPr="000C4F4C">
              <w:rPr>
                <w:rFonts w:ascii="Times New Roman" w:eastAsia="Batang" w:hAnsi="Times New Roman"/>
                <w:sz w:val="20"/>
                <w:szCs w:val="20"/>
                <w:lang w:eastAsia="ko-KR"/>
              </w:rPr>
              <w:t xml:space="preserve">Pentru fiecare lot/grupă de stingătoare preluat de la beneficiar, termenul de returnare a stingătoarelor verificate, reparate (dacă a fost cazul), reîncărcate </w:t>
            </w:r>
            <w:proofErr w:type="spellStart"/>
            <w:r w:rsidRPr="000C4F4C">
              <w:rPr>
                <w:rFonts w:ascii="Times New Roman" w:eastAsia="Batang" w:hAnsi="Times New Roman"/>
                <w:sz w:val="20"/>
                <w:szCs w:val="20"/>
                <w:lang w:eastAsia="ko-KR"/>
              </w:rPr>
              <w:t>şi</w:t>
            </w:r>
            <w:proofErr w:type="spellEnd"/>
            <w:r w:rsidRPr="000C4F4C">
              <w:rPr>
                <w:rFonts w:ascii="Times New Roman" w:eastAsia="Batang" w:hAnsi="Times New Roman"/>
                <w:sz w:val="20"/>
                <w:szCs w:val="20"/>
                <w:lang w:eastAsia="ko-KR"/>
              </w:rPr>
              <w:t xml:space="preserve"> etichetate, este de maximum 15 zile de la primirea la sediul ofertantului.</w:t>
            </w:r>
          </w:p>
          <w:p w:rsidR="00571767" w:rsidRPr="000C4F4C" w:rsidRDefault="00571767" w:rsidP="00DC4F81">
            <w:pPr>
              <w:spacing w:after="0" w:line="240" w:lineRule="auto"/>
              <w:jc w:val="both"/>
              <w:rPr>
                <w:rFonts w:ascii="Times New Roman" w:hAnsi="Times New Roman"/>
                <w:sz w:val="20"/>
                <w:szCs w:val="20"/>
              </w:rPr>
            </w:pPr>
            <w:r w:rsidRPr="000C4F4C">
              <w:rPr>
                <w:rFonts w:ascii="Times New Roman" w:hAnsi="Times New Roman"/>
                <w:sz w:val="20"/>
                <w:szCs w:val="20"/>
              </w:rPr>
              <w:lastRenderedPageBreak/>
              <w:tab/>
              <w:t xml:space="preserve">După reîncărcare, stingătoarele vor fi </w:t>
            </w:r>
            <w:proofErr w:type="spellStart"/>
            <w:r w:rsidRPr="000C4F4C">
              <w:rPr>
                <w:rFonts w:ascii="Times New Roman" w:hAnsi="Times New Roman"/>
                <w:sz w:val="20"/>
                <w:szCs w:val="20"/>
              </w:rPr>
              <w:t>însoţite</w:t>
            </w:r>
            <w:proofErr w:type="spellEnd"/>
            <w:r w:rsidRPr="000C4F4C">
              <w:rPr>
                <w:rFonts w:ascii="Times New Roman" w:hAnsi="Times New Roman"/>
                <w:sz w:val="20"/>
                <w:szCs w:val="20"/>
              </w:rPr>
              <w:t xml:space="preserve"> de certificat de </w:t>
            </w:r>
            <w:proofErr w:type="spellStart"/>
            <w:r w:rsidRPr="000C4F4C">
              <w:rPr>
                <w:rFonts w:ascii="Times New Roman" w:hAnsi="Times New Roman"/>
                <w:sz w:val="20"/>
                <w:szCs w:val="20"/>
              </w:rPr>
              <w:t>garanţie</w:t>
            </w:r>
            <w:proofErr w:type="spellEnd"/>
            <w:r w:rsidRPr="000C4F4C">
              <w:rPr>
                <w:rFonts w:ascii="Times New Roman" w:hAnsi="Times New Roman"/>
                <w:sz w:val="20"/>
                <w:szCs w:val="20"/>
              </w:rPr>
              <w:t xml:space="preserve"> pentru fiecare tip de stingător.</w:t>
            </w:r>
          </w:p>
        </w:tc>
        <w:tc>
          <w:tcPr>
            <w:tcW w:w="3736" w:type="dxa"/>
            <w:tcBorders>
              <w:top w:val="single" w:sz="4" w:space="0" w:color="000000"/>
              <w:left w:val="single" w:sz="4" w:space="0" w:color="000000"/>
              <w:bottom w:val="single" w:sz="4" w:space="0" w:color="000000"/>
              <w:right w:val="single" w:sz="4" w:space="0" w:color="000000"/>
            </w:tcBorders>
            <w:vAlign w:val="center"/>
          </w:tcPr>
          <w:p w:rsidR="00571767" w:rsidRPr="00C609D4" w:rsidRDefault="00571767" w:rsidP="00DC4F81">
            <w:pPr>
              <w:spacing w:after="0" w:line="240" w:lineRule="auto"/>
              <w:ind w:left="-108" w:right="-117"/>
              <w:rPr>
                <w:rFonts w:ascii="Times New Roman" w:hAnsi="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571767" w:rsidRPr="00C609D4" w:rsidRDefault="00571767" w:rsidP="00DC4F81">
            <w:pPr>
              <w:spacing w:after="0" w:line="240" w:lineRule="auto"/>
              <w:ind w:left="-82" w:right="-69" w:firstLine="2"/>
              <w:rPr>
                <w:rFonts w:ascii="Times New Roman" w:hAnsi="Times New Roman"/>
                <w:sz w:val="20"/>
                <w:szCs w:val="20"/>
              </w:rPr>
            </w:pPr>
          </w:p>
        </w:tc>
      </w:tr>
      <w:tr w:rsidR="00571767" w:rsidRPr="00C609D4" w:rsidTr="004128CE">
        <w:trPr>
          <w:gridAfter w:val="1"/>
          <w:wAfter w:w="12" w:type="dxa"/>
        </w:trPr>
        <w:tc>
          <w:tcPr>
            <w:tcW w:w="562" w:type="dxa"/>
            <w:tcBorders>
              <w:top w:val="single" w:sz="4" w:space="0" w:color="000000"/>
              <w:left w:val="single" w:sz="4" w:space="0" w:color="000000"/>
              <w:bottom w:val="single" w:sz="4" w:space="0" w:color="000000"/>
              <w:right w:val="single" w:sz="4" w:space="0" w:color="000000"/>
            </w:tcBorders>
            <w:vAlign w:val="center"/>
          </w:tcPr>
          <w:p w:rsidR="00571767" w:rsidRPr="00C609D4" w:rsidRDefault="00571767" w:rsidP="00DC4F81">
            <w:pPr>
              <w:spacing w:after="0" w:line="240" w:lineRule="auto"/>
              <w:ind w:left="-315" w:right="-306" w:firstLine="11"/>
              <w:rPr>
                <w:rFonts w:ascii="Times New Roman" w:hAnsi="Times New Roman"/>
                <w:b/>
                <w:sz w:val="20"/>
                <w:szCs w:val="20"/>
              </w:rPr>
            </w:pPr>
            <w:r w:rsidRPr="00C609D4">
              <w:rPr>
                <w:rFonts w:ascii="Times New Roman" w:hAnsi="Times New Roman"/>
                <w:b/>
                <w:sz w:val="20"/>
                <w:szCs w:val="20"/>
              </w:rPr>
              <w:t>11</w:t>
            </w:r>
            <w:r>
              <w:rPr>
                <w:rFonts w:ascii="Times New Roman" w:hAnsi="Times New Roman"/>
                <w:b/>
                <w:sz w:val="20"/>
                <w:szCs w:val="20"/>
              </w:rPr>
              <w:t>.</w:t>
            </w:r>
          </w:p>
        </w:tc>
        <w:tc>
          <w:tcPr>
            <w:tcW w:w="803" w:type="dxa"/>
            <w:tcBorders>
              <w:top w:val="single" w:sz="4" w:space="0" w:color="000000"/>
              <w:left w:val="single" w:sz="4" w:space="0" w:color="000000"/>
              <w:bottom w:val="single" w:sz="4" w:space="0" w:color="000000"/>
              <w:right w:val="single" w:sz="4" w:space="0" w:color="000000"/>
            </w:tcBorders>
            <w:vAlign w:val="center"/>
          </w:tcPr>
          <w:p w:rsidR="00571767" w:rsidRPr="00C609D4" w:rsidRDefault="00571767" w:rsidP="00DC4F81">
            <w:pPr>
              <w:spacing w:after="0" w:line="240" w:lineRule="auto"/>
              <w:ind w:left="-80" w:right="-97" w:firstLine="8"/>
              <w:rPr>
                <w:rFonts w:ascii="Times New Roman" w:hAnsi="Times New Roman"/>
                <w:b/>
                <w:sz w:val="20"/>
                <w:szCs w:val="20"/>
              </w:rPr>
            </w:pPr>
            <w:r>
              <w:rPr>
                <w:rFonts w:ascii="Times New Roman" w:hAnsi="Times New Roman"/>
                <w:b/>
                <w:sz w:val="20"/>
                <w:szCs w:val="20"/>
              </w:rPr>
              <w:t>IV.2</w:t>
            </w:r>
          </w:p>
        </w:tc>
        <w:tc>
          <w:tcPr>
            <w:tcW w:w="2163" w:type="dxa"/>
            <w:tcBorders>
              <w:top w:val="single" w:sz="4" w:space="0" w:color="000000"/>
              <w:left w:val="single" w:sz="4" w:space="0" w:color="000000"/>
              <w:bottom w:val="single" w:sz="4" w:space="0" w:color="000000"/>
              <w:right w:val="single" w:sz="4" w:space="0" w:color="000000"/>
            </w:tcBorders>
            <w:vAlign w:val="center"/>
          </w:tcPr>
          <w:p w:rsidR="00571767" w:rsidRPr="00C609D4" w:rsidRDefault="00571767" w:rsidP="00DC4F81">
            <w:pPr>
              <w:spacing w:after="0" w:line="240" w:lineRule="auto"/>
              <w:ind w:left="-80" w:right="-97" w:firstLine="8"/>
              <w:rPr>
                <w:rFonts w:ascii="Times New Roman" w:hAnsi="Times New Roman"/>
                <w:i/>
                <w:sz w:val="20"/>
                <w:szCs w:val="20"/>
              </w:rPr>
            </w:pPr>
            <w:r w:rsidRPr="00C609D4">
              <w:rPr>
                <w:rFonts w:ascii="Times New Roman" w:hAnsi="Times New Roman"/>
                <w:i/>
                <w:sz w:val="20"/>
                <w:szCs w:val="20"/>
              </w:rPr>
              <w:t>Termen prestare</w:t>
            </w:r>
          </w:p>
        </w:tc>
        <w:tc>
          <w:tcPr>
            <w:tcW w:w="6172" w:type="dxa"/>
            <w:tcBorders>
              <w:top w:val="single" w:sz="4" w:space="0" w:color="000000"/>
              <w:left w:val="single" w:sz="4" w:space="0" w:color="000000"/>
              <w:bottom w:val="single" w:sz="4" w:space="0" w:color="000000"/>
              <w:right w:val="single" w:sz="4" w:space="0" w:color="000000"/>
            </w:tcBorders>
            <w:vAlign w:val="center"/>
          </w:tcPr>
          <w:p w:rsidR="00571767" w:rsidRPr="000C4F4C" w:rsidRDefault="00571767" w:rsidP="00DC4F81">
            <w:pPr>
              <w:spacing w:after="0" w:line="240" w:lineRule="auto"/>
              <w:jc w:val="both"/>
              <w:rPr>
                <w:rFonts w:ascii="Times New Roman" w:hAnsi="Times New Roman"/>
                <w:sz w:val="20"/>
                <w:szCs w:val="20"/>
              </w:rPr>
            </w:pPr>
            <w:r w:rsidRPr="00C342FC">
              <w:rPr>
                <w:rFonts w:ascii="Times New Roman" w:hAnsi="Times New Roman"/>
                <w:sz w:val="20"/>
                <w:szCs w:val="20"/>
              </w:rPr>
              <w:t xml:space="preserve">Prestarea serviciului se va efectua începând cu data </w:t>
            </w:r>
            <w:proofErr w:type="spellStart"/>
            <w:r w:rsidRPr="00C342FC">
              <w:rPr>
                <w:rFonts w:ascii="Times New Roman" w:hAnsi="Times New Roman"/>
                <w:sz w:val="20"/>
                <w:szCs w:val="20"/>
              </w:rPr>
              <w:t>înregistrarii</w:t>
            </w:r>
            <w:proofErr w:type="spellEnd"/>
            <w:r w:rsidRPr="00C342FC">
              <w:rPr>
                <w:rFonts w:ascii="Times New Roman" w:hAnsi="Times New Roman"/>
                <w:sz w:val="20"/>
                <w:szCs w:val="20"/>
              </w:rPr>
              <w:t xml:space="preserve"> contractului pe o perioada de 8 luni.</w:t>
            </w:r>
          </w:p>
        </w:tc>
        <w:tc>
          <w:tcPr>
            <w:tcW w:w="3736" w:type="dxa"/>
            <w:tcBorders>
              <w:top w:val="single" w:sz="4" w:space="0" w:color="000000"/>
              <w:left w:val="single" w:sz="4" w:space="0" w:color="000000"/>
              <w:bottom w:val="single" w:sz="4" w:space="0" w:color="000000"/>
              <w:right w:val="single" w:sz="4" w:space="0" w:color="000000"/>
            </w:tcBorders>
            <w:vAlign w:val="center"/>
          </w:tcPr>
          <w:p w:rsidR="00571767" w:rsidRPr="00C609D4" w:rsidRDefault="00571767" w:rsidP="00DC4F81">
            <w:pPr>
              <w:spacing w:after="0" w:line="240" w:lineRule="auto"/>
              <w:ind w:left="-108" w:right="-117"/>
              <w:rPr>
                <w:rFonts w:ascii="Times New Roman" w:hAnsi="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571767" w:rsidRPr="00C609D4" w:rsidRDefault="00571767" w:rsidP="00DC4F81">
            <w:pPr>
              <w:spacing w:after="0" w:line="240" w:lineRule="auto"/>
              <w:ind w:left="-82" w:right="-69" w:firstLine="2"/>
              <w:rPr>
                <w:rFonts w:ascii="Times New Roman" w:hAnsi="Times New Roman"/>
                <w:sz w:val="20"/>
                <w:szCs w:val="20"/>
              </w:rPr>
            </w:pPr>
          </w:p>
        </w:tc>
      </w:tr>
      <w:tr w:rsidR="00571767" w:rsidRPr="00C609D4" w:rsidTr="004128CE">
        <w:trPr>
          <w:gridAfter w:val="1"/>
          <w:wAfter w:w="12" w:type="dxa"/>
        </w:trPr>
        <w:tc>
          <w:tcPr>
            <w:tcW w:w="562" w:type="dxa"/>
            <w:tcBorders>
              <w:top w:val="single" w:sz="4" w:space="0" w:color="000000"/>
              <w:left w:val="single" w:sz="4" w:space="0" w:color="000000"/>
              <w:bottom w:val="single" w:sz="4" w:space="0" w:color="000000"/>
              <w:right w:val="single" w:sz="4" w:space="0" w:color="000000"/>
            </w:tcBorders>
            <w:vAlign w:val="center"/>
          </w:tcPr>
          <w:p w:rsidR="00571767" w:rsidRPr="00C609D4" w:rsidRDefault="00571767" w:rsidP="00DC4F81">
            <w:pPr>
              <w:spacing w:after="0" w:line="240" w:lineRule="auto"/>
              <w:ind w:left="-315" w:right="-306" w:firstLine="11"/>
              <w:rPr>
                <w:rFonts w:ascii="Times New Roman" w:hAnsi="Times New Roman"/>
                <w:b/>
                <w:sz w:val="20"/>
                <w:szCs w:val="20"/>
              </w:rPr>
            </w:pPr>
            <w:r w:rsidRPr="00C609D4">
              <w:rPr>
                <w:rFonts w:ascii="Times New Roman" w:hAnsi="Times New Roman"/>
                <w:b/>
                <w:sz w:val="20"/>
                <w:szCs w:val="20"/>
              </w:rPr>
              <w:t>12</w:t>
            </w:r>
            <w:r>
              <w:rPr>
                <w:rFonts w:ascii="Times New Roman" w:hAnsi="Times New Roman"/>
                <w:b/>
                <w:sz w:val="20"/>
                <w:szCs w:val="20"/>
              </w:rPr>
              <w:t>.</w:t>
            </w:r>
          </w:p>
        </w:tc>
        <w:tc>
          <w:tcPr>
            <w:tcW w:w="803" w:type="dxa"/>
            <w:tcBorders>
              <w:top w:val="single" w:sz="4" w:space="0" w:color="000000"/>
              <w:left w:val="single" w:sz="4" w:space="0" w:color="000000"/>
              <w:bottom w:val="single" w:sz="4" w:space="0" w:color="000000"/>
              <w:right w:val="single" w:sz="4" w:space="0" w:color="000000"/>
            </w:tcBorders>
            <w:vAlign w:val="center"/>
          </w:tcPr>
          <w:p w:rsidR="00571767" w:rsidRPr="00C609D4" w:rsidRDefault="00571767" w:rsidP="00DC4F81">
            <w:pPr>
              <w:spacing w:after="0" w:line="240" w:lineRule="auto"/>
              <w:ind w:left="-80" w:right="-97" w:firstLine="8"/>
              <w:rPr>
                <w:rFonts w:ascii="Times New Roman" w:hAnsi="Times New Roman"/>
                <w:b/>
                <w:sz w:val="20"/>
                <w:szCs w:val="20"/>
              </w:rPr>
            </w:pPr>
            <w:r w:rsidRPr="00C609D4">
              <w:rPr>
                <w:rFonts w:ascii="Times New Roman" w:hAnsi="Times New Roman"/>
                <w:b/>
                <w:sz w:val="20"/>
                <w:szCs w:val="20"/>
              </w:rPr>
              <w:t>V.</w:t>
            </w:r>
          </w:p>
        </w:tc>
        <w:tc>
          <w:tcPr>
            <w:tcW w:w="2163" w:type="dxa"/>
            <w:tcBorders>
              <w:top w:val="single" w:sz="4" w:space="0" w:color="000000"/>
              <w:left w:val="single" w:sz="4" w:space="0" w:color="000000"/>
              <w:bottom w:val="single" w:sz="4" w:space="0" w:color="000000"/>
              <w:right w:val="single" w:sz="4" w:space="0" w:color="000000"/>
            </w:tcBorders>
            <w:vAlign w:val="center"/>
          </w:tcPr>
          <w:p w:rsidR="00571767" w:rsidRPr="00C609D4" w:rsidRDefault="00571767" w:rsidP="00DC4F81">
            <w:pPr>
              <w:spacing w:after="0" w:line="240" w:lineRule="auto"/>
              <w:ind w:left="-80" w:right="-97" w:firstLine="8"/>
              <w:rPr>
                <w:rFonts w:ascii="Times New Roman" w:hAnsi="Times New Roman"/>
                <w:i/>
                <w:sz w:val="20"/>
                <w:szCs w:val="20"/>
              </w:rPr>
            </w:pPr>
            <w:r w:rsidRPr="00C609D4">
              <w:rPr>
                <w:rFonts w:ascii="Times New Roman" w:hAnsi="Times New Roman"/>
                <w:i/>
                <w:sz w:val="20"/>
                <w:szCs w:val="20"/>
              </w:rPr>
              <w:t>Garanții</w:t>
            </w:r>
          </w:p>
        </w:tc>
        <w:tc>
          <w:tcPr>
            <w:tcW w:w="6172" w:type="dxa"/>
            <w:tcBorders>
              <w:top w:val="single" w:sz="4" w:space="0" w:color="000000"/>
              <w:left w:val="single" w:sz="4" w:space="0" w:color="000000"/>
              <w:bottom w:val="single" w:sz="4" w:space="0" w:color="000000"/>
              <w:right w:val="single" w:sz="4" w:space="0" w:color="000000"/>
            </w:tcBorders>
            <w:vAlign w:val="center"/>
          </w:tcPr>
          <w:p w:rsidR="00571767" w:rsidRPr="00C342FC" w:rsidRDefault="00571767" w:rsidP="00DC4F81">
            <w:pPr>
              <w:spacing w:after="0" w:line="240" w:lineRule="auto"/>
              <w:jc w:val="both"/>
              <w:rPr>
                <w:rFonts w:ascii="Times New Roman" w:hAnsi="Times New Roman"/>
                <w:sz w:val="20"/>
                <w:szCs w:val="20"/>
              </w:rPr>
            </w:pPr>
            <w:r w:rsidRPr="00C342FC">
              <w:rPr>
                <w:rFonts w:ascii="Times New Roman" w:hAnsi="Times New Roman"/>
                <w:sz w:val="20"/>
                <w:szCs w:val="20"/>
              </w:rPr>
              <w:t xml:space="preserve">Termenul de </w:t>
            </w:r>
            <w:proofErr w:type="spellStart"/>
            <w:r w:rsidRPr="00C342FC">
              <w:rPr>
                <w:rFonts w:ascii="Times New Roman" w:hAnsi="Times New Roman"/>
                <w:sz w:val="20"/>
                <w:szCs w:val="20"/>
              </w:rPr>
              <w:t>garanţie</w:t>
            </w:r>
            <w:proofErr w:type="spellEnd"/>
            <w:r w:rsidRPr="00C342FC">
              <w:rPr>
                <w:rFonts w:ascii="Times New Roman" w:hAnsi="Times New Roman"/>
                <w:sz w:val="20"/>
                <w:szCs w:val="20"/>
              </w:rPr>
              <w:t xml:space="preserve"> pentru serviciile prestate trebuie să fie de minimum 12 luni din momentul verificării, reîncărcării </w:t>
            </w:r>
            <w:proofErr w:type="spellStart"/>
            <w:r w:rsidRPr="00C342FC">
              <w:rPr>
                <w:rFonts w:ascii="Times New Roman" w:hAnsi="Times New Roman"/>
                <w:sz w:val="20"/>
                <w:szCs w:val="20"/>
              </w:rPr>
              <w:t>şi</w:t>
            </w:r>
            <w:proofErr w:type="spellEnd"/>
            <w:r w:rsidRPr="00C342FC">
              <w:rPr>
                <w:rFonts w:ascii="Times New Roman" w:hAnsi="Times New Roman"/>
                <w:sz w:val="20"/>
                <w:szCs w:val="20"/>
              </w:rPr>
              <w:t xml:space="preserve"> reparării (dacă a fost cazul) </w:t>
            </w:r>
            <w:proofErr w:type="spellStart"/>
            <w:r w:rsidRPr="00C342FC">
              <w:rPr>
                <w:rFonts w:ascii="Times New Roman" w:hAnsi="Times New Roman"/>
                <w:sz w:val="20"/>
                <w:szCs w:val="20"/>
              </w:rPr>
              <w:t>şi</w:t>
            </w:r>
            <w:proofErr w:type="spellEnd"/>
            <w:r w:rsidRPr="00C342FC">
              <w:rPr>
                <w:rFonts w:ascii="Times New Roman" w:hAnsi="Times New Roman"/>
                <w:sz w:val="20"/>
                <w:szCs w:val="20"/>
              </w:rPr>
              <w:t xml:space="preserve"> va fi </w:t>
            </w:r>
            <w:proofErr w:type="spellStart"/>
            <w:r w:rsidRPr="00C342FC">
              <w:rPr>
                <w:rFonts w:ascii="Times New Roman" w:hAnsi="Times New Roman"/>
                <w:sz w:val="20"/>
                <w:szCs w:val="20"/>
              </w:rPr>
              <w:t>inscripţionat</w:t>
            </w:r>
            <w:proofErr w:type="spellEnd"/>
            <w:r w:rsidRPr="00C342FC">
              <w:rPr>
                <w:rFonts w:ascii="Times New Roman" w:hAnsi="Times New Roman"/>
                <w:sz w:val="20"/>
                <w:szCs w:val="20"/>
              </w:rPr>
              <w:t xml:space="preserve"> pe eticheta autocolantă de către ofertant pe fiecare stingător în parte. Piesele înlocuite vor avea </w:t>
            </w:r>
            <w:proofErr w:type="spellStart"/>
            <w:r w:rsidRPr="00C342FC">
              <w:rPr>
                <w:rFonts w:ascii="Times New Roman" w:hAnsi="Times New Roman"/>
                <w:sz w:val="20"/>
                <w:szCs w:val="20"/>
              </w:rPr>
              <w:t>garantie</w:t>
            </w:r>
            <w:proofErr w:type="spellEnd"/>
            <w:r w:rsidRPr="00C342FC">
              <w:rPr>
                <w:rFonts w:ascii="Times New Roman" w:hAnsi="Times New Roman"/>
                <w:sz w:val="20"/>
                <w:szCs w:val="20"/>
              </w:rPr>
              <w:t xml:space="preserve">  de minimum 12 luni de la </w:t>
            </w:r>
            <w:proofErr w:type="spellStart"/>
            <w:r w:rsidRPr="00C342FC">
              <w:rPr>
                <w:rFonts w:ascii="Times New Roman" w:hAnsi="Times New Roman"/>
                <w:sz w:val="20"/>
                <w:szCs w:val="20"/>
              </w:rPr>
              <w:t>receptie</w:t>
            </w:r>
            <w:proofErr w:type="spellEnd"/>
            <w:r w:rsidRPr="00C342FC">
              <w:rPr>
                <w:rFonts w:ascii="Times New Roman" w:hAnsi="Times New Roman"/>
                <w:sz w:val="20"/>
                <w:szCs w:val="20"/>
              </w:rPr>
              <w:t xml:space="preserve">. </w:t>
            </w:r>
          </w:p>
          <w:p w:rsidR="00571767" w:rsidRPr="00D54B7E" w:rsidRDefault="00571767" w:rsidP="00DC4F81">
            <w:pPr>
              <w:spacing w:after="0" w:line="240" w:lineRule="auto"/>
              <w:jc w:val="both"/>
              <w:rPr>
                <w:rFonts w:ascii="Times New Roman" w:hAnsi="Times New Roman"/>
                <w:sz w:val="20"/>
                <w:szCs w:val="20"/>
              </w:rPr>
            </w:pPr>
            <w:r w:rsidRPr="00C342FC">
              <w:rPr>
                <w:rFonts w:ascii="Times New Roman" w:hAnsi="Times New Roman"/>
                <w:sz w:val="20"/>
                <w:szCs w:val="20"/>
              </w:rPr>
              <w:tab/>
              <w:t xml:space="preserve">În cazul în care în perioada de </w:t>
            </w:r>
            <w:proofErr w:type="spellStart"/>
            <w:r w:rsidRPr="00C342FC">
              <w:rPr>
                <w:rFonts w:ascii="Times New Roman" w:hAnsi="Times New Roman"/>
                <w:sz w:val="20"/>
                <w:szCs w:val="20"/>
              </w:rPr>
              <w:t>garanţie</w:t>
            </w:r>
            <w:proofErr w:type="spellEnd"/>
            <w:r w:rsidRPr="00C342FC">
              <w:rPr>
                <w:rFonts w:ascii="Times New Roman" w:hAnsi="Times New Roman"/>
                <w:sz w:val="20"/>
                <w:szCs w:val="20"/>
              </w:rPr>
              <w:t xml:space="preserve"> se constată de către beneficiar </w:t>
            </w:r>
            <w:proofErr w:type="spellStart"/>
            <w:r w:rsidRPr="00C342FC">
              <w:rPr>
                <w:rFonts w:ascii="Times New Roman" w:hAnsi="Times New Roman"/>
                <w:sz w:val="20"/>
                <w:szCs w:val="20"/>
              </w:rPr>
              <w:t>nefunctionarea</w:t>
            </w:r>
            <w:proofErr w:type="spellEnd"/>
            <w:r w:rsidRPr="00C342FC">
              <w:rPr>
                <w:rFonts w:ascii="Times New Roman" w:hAnsi="Times New Roman"/>
                <w:sz w:val="20"/>
                <w:szCs w:val="20"/>
              </w:rPr>
              <w:t xml:space="preserve">, </w:t>
            </w:r>
            <w:r w:rsidRPr="00C342FC">
              <w:rPr>
                <w:rFonts w:ascii="Times New Roman" w:hAnsi="Times New Roman"/>
                <w:i/>
                <w:sz w:val="20"/>
                <w:szCs w:val="20"/>
              </w:rPr>
              <w:t xml:space="preserve"> </w:t>
            </w:r>
            <w:r w:rsidRPr="00C342FC">
              <w:rPr>
                <w:rFonts w:ascii="Times New Roman" w:hAnsi="Times New Roman"/>
                <w:sz w:val="20"/>
                <w:szCs w:val="20"/>
              </w:rPr>
              <w:t xml:space="preserve"> beneficiarul va proceda la întocmirea unui raport de neconformitate Anexa nr.3 la caietul de sarcini, care va fi înaintat  ofertantului pentru </w:t>
            </w:r>
            <w:proofErr w:type="spellStart"/>
            <w:r w:rsidRPr="00C342FC">
              <w:rPr>
                <w:rFonts w:ascii="Times New Roman" w:hAnsi="Times New Roman"/>
                <w:sz w:val="20"/>
                <w:szCs w:val="20"/>
              </w:rPr>
              <w:t>însuşire</w:t>
            </w:r>
            <w:proofErr w:type="spellEnd"/>
            <w:r w:rsidRPr="00C342FC">
              <w:rPr>
                <w:rFonts w:ascii="Times New Roman" w:hAnsi="Times New Roman"/>
                <w:sz w:val="20"/>
                <w:szCs w:val="20"/>
              </w:rPr>
              <w:t xml:space="preserve">, în care se va stabili un termen de remediere a neconformităților semnalate de maximum 5 zile de la constatare, ofertantul având </w:t>
            </w:r>
            <w:proofErr w:type="spellStart"/>
            <w:r w:rsidRPr="00C342FC">
              <w:rPr>
                <w:rFonts w:ascii="Times New Roman" w:hAnsi="Times New Roman"/>
                <w:sz w:val="20"/>
                <w:szCs w:val="20"/>
              </w:rPr>
              <w:t>obligaţia</w:t>
            </w:r>
            <w:proofErr w:type="spellEnd"/>
            <w:r w:rsidRPr="00C342FC">
              <w:rPr>
                <w:rFonts w:ascii="Times New Roman" w:hAnsi="Times New Roman"/>
                <w:sz w:val="20"/>
                <w:szCs w:val="20"/>
              </w:rPr>
              <w:t xml:space="preserve"> de a suporta cheltuielile pentru înlăturarea </w:t>
            </w:r>
            <w:proofErr w:type="spellStart"/>
            <w:r w:rsidRPr="00C342FC">
              <w:rPr>
                <w:rFonts w:ascii="Times New Roman" w:hAnsi="Times New Roman"/>
                <w:sz w:val="20"/>
                <w:szCs w:val="20"/>
              </w:rPr>
              <w:t>neconformităţilor</w:t>
            </w:r>
            <w:proofErr w:type="spellEnd"/>
            <w:r w:rsidRPr="00C342FC">
              <w:rPr>
                <w:rFonts w:ascii="Times New Roman" w:hAnsi="Times New Roman"/>
                <w:sz w:val="20"/>
                <w:szCs w:val="20"/>
              </w:rPr>
              <w:t xml:space="preserve"> </w:t>
            </w:r>
            <w:proofErr w:type="spellStart"/>
            <w:r w:rsidRPr="00C342FC">
              <w:rPr>
                <w:rFonts w:ascii="Times New Roman" w:hAnsi="Times New Roman"/>
                <w:sz w:val="20"/>
                <w:szCs w:val="20"/>
              </w:rPr>
              <w:t>şi</w:t>
            </w:r>
            <w:proofErr w:type="spellEnd"/>
            <w:r w:rsidRPr="00C342FC">
              <w:rPr>
                <w:rFonts w:ascii="Times New Roman" w:hAnsi="Times New Roman"/>
                <w:sz w:val="20"/>
                <w:szCs w:val="20"/>
              </w:rPr>
              <w:t xml:space="preserve"> pentru transportul la/de la sediul beneficiarului. Termenul de </w:t>
            </w:r>
            <w:proofErr w:type="spellStart"/>
            <w:r w:rsidRPr="00C342FC">
              <w:rPr>
                <w:rFonts w:ascii="Times New Roman" w:hAnsi="Times New Roman"/>
                <w:sz w:val="20"/>
                <w:szCs w:val="20"/>
              </w:rPr>
              <w:t>garanţie</w:t>
            </w:r>
            <w:proofErr w:type="spellEnd"/>
            <w:r w:rsidRPr="00C342FC">
              <w:rPr>
                <w:rFonts w:ascii="Times New Roman" w:hAnsi="Times New Roman"/>
                <w:sz w:val="20"/>
                <w:szCs w:val="20"/>
              </w:rPr>
              <w:t xml:space="preserve"> se </w:t>
            </w:r>
            <w:proofErr w:type="spellStart"/>
            <w:r w:rsidRPr="00C342FC">
              <w:rPr>
                <w:rFonts w:ascii="Times New Roman" w:hAnsi="Times New Roman"/>
                <w:sz w:val="20"/>
                <w:szCs w:val="20"/>
              </w:rPr>
              <w:t>prelungeşte</w:t>
            </w:r>
            <w:proofErr w:type="spellEnd"/>
            <w:r w:rsidRPr="00C342FC">
              <w:rPr>
                <w:rFonts w:ascii="Times New Roman" w:hAnsi="Times New Roman"/>
                <w:sz w:val="20"/>
                <w:szCs w:val="20"/>
              </w:rPr>
              <w:t xml:space="preserve"> cu timpul trecut de la data întocmirii </w:t>
            </w:r>
            <w:proofErr w:type="spellStart"/>
            <w:r w:rsidRPr="00C342FC">
              <w:rPr>
                <w:rFonts w:ascii="Times New Roman" w:hAnsi="Times New Roman"/>
                <w:sz w:val="20"/>
                <w:szCs w:val="20"/>
              </w:rPr>
              <w:t>şi</w:t>
            </w:r>
            <w:proofErr w:type="spellEnd"/>
            <w:r w:rsidRPr="00C342FC">
              <w:rPr>
                <w:rFonts w:ascii="Times New Roman" w:hAnsi="Times New Roman"/>
                <w:sz w:val="20"/>
                <w:szCs w:val="20"/>
              </w:rPr>
              <w:t xml:space="preserve"> înregistrării raportului de neconformitate, până la </w:t>
            </w:r>
            <w:proofErr w:type="spellStart"/>
            <w:r w:rsidRPr="00C342FC">
              <w:rPr>
                <w:rFonts w:ascii="Times New Roman" w:hAnsi="Times New Roman"/>
                <w:sz w:val="20"/>
                <w:szCs w:val="20"/>
              </w:rPr>
              <w:t>recepţia</w:t>
            </w:r>
            <w:proofErr w:type="spellEnd"/>
            <w:r w:rsidRPr="00C342FC">
              <w:rPr>
                <w:rFonts w:ascii="Times New Roman" w:hAnsi="Times New Roman"/>
                <w:sz w:val="20"/>
                <w:szCs w:val="20"/>
              </w:rPr>
              <w:t xml:space="preserve"> stingătorului reparat.</w:t>
            </w:r>
          </w:p>
        </w:tc>
        <w:tc>
          <w:tcPr>
            <w:tcW w:w="3736" w:type="dxa"/>
            <w:tcBorders>
              <w:top w:val="single" w:sz="4" w:space="0" w:color="000000"/>
              <w:left w:val="single" w:sz="4" w:space="0" w:color="000000"/>
              <w:bottom w:val="single" w:sz="4" w:space="0" w:color="000000"/>
              <w:right w:val="single" w:sz="4" w:space="0" w:color="000000"/>
            </w:tcBorders>
            <w:vAlign w:val="center"/>
          </w:tcPr>
          <w:p w:rsidR="00571767" w:rsidRPr="00C609D4" w:rsidRDefault="00571767" w:rsidP="00DC4F81">
            <w:pPr>
              <w:spacing w:after="0" w:line="240" w:lineRule="auto"/>
              <w:ind w:left="-108" w:right="-117"/>
              <w:rPr>
                <w:rFonts w:ascii="Times New Roman" w:hAnsi="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571767" w:rsidRPr="00C609D4" w:rsidRDefault="00571767" w:rsidP="00DC4F81">
            <w:pPr>
              <w:spacing w:after="0" w:line="240" w:lineRule="auto"/>
              <w:ind w:left="-82" w:right="-69" w:firstLine="2"/>
              <w:rPr>
                <w:rFonts w:ascii="Times New Roman" w:hAnsi="Times New Roman"/>
                <w:sz w:val="20"/>
                <w:szCs w:val="20"/>
              </w:rPr>
            </w:pPr>
          </w:p>
        </w:tc>
      </w:tr>
      <w:tr w:rsidR="00571767" w:rsidRPr="00C609D4" w:rsidTr="004128CE">
        <w:trPr>
          <w:gridAfter w:val="1"/>
          <w:wAfter w:w="12" w:type="dxa"/>
          <w:trHeight w:val="608"/>
        </w:trPr>
        <w:tc>
          <w:tcPr>
            <w:tcW w:w="562" w:type="dxa"/>
            <w:tcBorders>
              <w:top w:val="single" w:sz="4" w:space="0" w:color="000000"/>
              <w:left w:val="single" w:sz="4" w:space="0" w:color="000000"/>
              <w:bottom w:val="single" w:sz="4" w:space="0" w:color="000000"/>
              <w:right w:val="single" w:sz="4" w:space="0" w:color="000000"/>
            </w:tcBorders>
            <w:vAlign w:val="center"/>
          </w:tcPr>
          <w:p w:rsidR="00571767" w:rsidRPr="00C609D4" w:rsidRDefault="00571767" w:rsidP="00DC4F81">
            <w:pPr>
              <w:spacing w:after="0" w:line="240" w:lineRule="auto"/>
              <w:ind w:left="-315" w:right="-296" w:firstLine="11"/>
              <w:rPr>
                <w:rFonts w:ascii="Times New Roman" w:hAnsi="Times New Roman"/>
                <w:b/>
                <w:sz w:val="20"/>
                <w:szCs w:val="20"/>
              </w:rPr>
            </w:pPr>
            <w:r w:rsidRPr="00C609D4">
              <w:rPr>
                <w:rFonts w:ascii="Times New Roman" w:hAnsi="Times New Roman"/>
                <w:b/>
                <w:sz w:val="20"/>
                <w:szCs w:val="20"/>
              </w:rPr>
              <w:t>13</w:t>
            </w:r>
            <w:r>
              <w:rPr>
                <w:rFonts w:ascii="Times New Roman" w:hAnsi="Times New Roman"/>
                <w:b/>
                <w:sz w:val="20"/>
                <w:szCs w:val="20"/>
              </w:rPr>
              <w:t>.</w:t>
            </w:r>
          </w:p>
        </w:tc>
        <w:tc>
          <w:tcPr>
            <w:tcW w:w="803" w:type="dxa"/>
            <w:tcBorders>
              <w:top w:val="single" w:sz="4" w:space="0" w:color="000000"/>
              <w:left w:val="single" w:sz="4" w:space="0" w:color="000000"/>
              <w:right w:val="single" w:sz="4" w:space="0" w:color="000000"/>
            </w:tcBorders>
            <w:vAlign w:val="center"/>
          </w:tcPr>
          <w:p w:rsidR="00571767" w:rsidRPr="00C609D4" w:rsidRDefault="00571767" w:rsidP="00DC4F81">
            <w:pPr>
              <w:spacing w:after="0" w:line="240" w:lineRule="auto"/>
              <w:ind w:left="-109" w:right="-97" w:firstLine="8"/>
              <w:rPr>
                <w:rFonts w:ascii="Times New Roman" w:hAnsi="Times New Roman"/>
                <w:b/>
                <w:sz w:val="20"/>
                <w:szCs w:val="20"/>
              </w:rPr>
            </w:pPr>
            <w:r w:rsidRPr="00C609D4">
              <w:rPr>
                <w:rFonts w:ascii="Times New Roman" w:hAnsi="Times New Roman"/>
                <w:b/>
                <w:sz w:val="20"/>
                <w:szCs w:val="20"/>
              </w:rPr>
              <w:t>VI</w:t>
            </w:r>
            <w:r>
              <w:rPr>
                <w:rFonts w:ascii="Times New Roman" w:hAnsi="Times New Roman"/>
                <w:b/>
                <w:sz w:val="20"/>
                <w:szCs w:val="20"/>
              </w:rPr>
              <w:t>.1</w:t>
            </w:r>
          </w:p>
        </w:tc>
        <w:tc>
          <w:tcPr>
            <w:tcW w:w="2163" w:type="dxa"/>
            <w:tcBorders>
              <w:top w:val="single" w:sz="4" w:space="0" w:color="000000"/>
              <w:left w:val="single" w:sz="4" w:space="0" w:color="000000"/>
              <w:right w:val="single" w:sz="4" w:space="0" w:color="000000"/>
            </w:tcBorders>
            <w:vAlign w:val="center"/>
            <w:hideMark/>
          </w:tcPr>
          <w:p w:rsidR="00571767" w:rsidRPr="00C609D4" w:rsidRDefault="00571767" w:rsidP="00DC4F81">
            <w:pPr>
              <w:spacing w:after="0" w:line="240" w:lineRule="auto"/>
              <w:ind w:left="-80" w:right="-97" w:firstLine="8"/>
              <w:rPr>
                <w:rFonts w:ascii="Times New Roman" w:hAnsi="Times New Roman"/>
                <w:i/>
                <w:sz w:val="20"/>
                <w:szCs w:val="20"/>
              </w:rPr>
            </w:pPr>
            <w:r w:rsidRPr="00C609D4">
              <w:rPr>
                <w:rFonts w:ascii="Times New Roman" w:hAnsi="Times New Roman"/>
                <w:i/>
                <w:sz w:val="20"/>
                <w:szCs w:val="20"/>
              </w:rPr>
              <w:t xml:space="preserve">Documente </w:t>
            </w:r>
            <w:proofErr w:type="spellStart"/>
            <w:r w:rsidRPr="00C609D4">
              <w:rPr>
                <w:rFonts w:ascii="Times New Roman" w:hAnsi="Times New Roman"/>
                <w:i/>
                <w:sz w:val="20"/>
                <w:szCs w:val="20"/>
              </w:rPr>
              <w:t>şi</w:t>
            </w:r>
            <w:proofErr w:type="spellEnd"/>
            <w:r w:rsidRPr="00C609D4">
              <w:rPr>
                <w:rFonts w:ascii="Times New Roman" w:hAnsi="Times New Roman"/>
                <w:i/>
                <w:sz w:val="20"/>
                <w:szCs w:val="20"/>
              </w:rPr>
              <w:t xml:space="preserve"> </w:t>
            </w:r>
            <w:proofErr w:type="spellStart"/>
            <w:r w:rsidRPr="00C609D4">
              <w:rPr>
                <w:rFonts w:ascii="Times New Roman" w:hAnsi="Times New Roman"/>
                <w:i/>
                <w:sz w:val="20"/>
                <w:szCs w:val="20"/>
              </w:rPr>
              <w:t>documentaţii</w:t>
            </w:r>
            <w:proofErr w:type="spellEnd"/>
            <w:r w:rsidRPr="00C609D4">
              <w:rPr>
                <w:rFonts w:ascii="Times New Roman" w:hAnsi="Times New Roman"/>
                <w:i/>
                <w:sz w:val="20"/>
                <w:szCs w:val="20"/>
              </w:rPr>
              <w:t xml:space="preserve"> la propunerea tehnică</w:t>
            </w:r>
          </w:p>
        </w:tc>
        <w:tc>
          <w:tcPr>
            <w:tcW w:w="6172" w:type="dxa"/>
            <w:tcBorders>
              <w:top w:val="single" w:sz="4" w:space="0" w:color="000000"/>
              <w:left w:val="single" w:sz="4" w:space="0" w:color="000000"/>
              <w:bottom w:val="single" w:sz="4" w:space="0" w:color="000000"/>
              <w:right w:val="single" w:sz="4" w:space="0" w:color="000000"/>
            </w:tcBorders>
            <w:vAlign w:val="center"/>
          </w:tcPr>
          <w:p w:rsidR="00571767" w:rsidRPr="00C609D4" w:rsidRDefault="00571767" w:rsidP="00DC4F81">
            <w:pPr>
              <w:spacing w:after="0" w:line="240" w:lineRule="auto"/>
              <w:jc w:val="both"/>
              <w:rPr>
                <w:rFonts w:ascii="Times New Roman" w:hAnsi="Times New Roman"/>
                <w:color w:val="000000"/>
                <w:sz w:val="20"/>
                <w:szCs w:val="20"/>
                <w:lang w:val="en-GB"/>
              </w:rPr>
            </w:pPr>
            <w:r>
              <w:rPr>
                <w:rFonts w:ascii="Times New Roman" w:eastAsia="Times New Roman" w:hAnsi="Times New Roman"/>
                <w:color w:val="000000"/>
                <w:sz w:val="20"/>
                <w:szCs w:val="20"/>
                <w:lang w:val="en-GB" w:eastAsia="ro-RO"/>
              </w:rPr>
              <w:t xml:space="preserve">      </w:t>
            </w:r>
            <w:proofErr w:type="spellStart"/>
            <w:r>
              <w:rPr>
                <w:rFonts w:ascii="Times New Roman" w:eastAsia="Times New Roman" w:hAnsi="Times New Roman"/>
                <w:color w:val="000000"/>
                <w:sz w:val="20"/>
                <w:szCs w:val="20"/>
                <w:lang w:val="en-GB" w:eastAsia="ro-RO"/>
              </w:rPr>
              <w:t>Anexele</w:t>
            </w:r>
            <w:proofErr w:type="spellEnd"/>
            <w:r>
              <w:rPr>
                <w:rFonts w:ascii="Times New Roman" w:eastAsia="Times New Roman" w:hAnsi="Times New Roman"/>
                <w:color w:val="000000"/>
                <w:sz w:val="20"/>
                <w:szCs w:val="20"/>
                <w:lang w:val="en-GB" w:eastAsia="ro-RO"/>
              </w:rPr>
              <w:t xml:space="preserve"> nr.1 </w:t>
            </w:r>
            <w:proofErr w:type="spellStart"/>
            <w:r>
              <w:rPr>
                <w:rFonts w:ascii="Times New Roman" w:eastAsia="Times New Roman" w:hAnsi="Times New Roman"/>
                <w:color w:val="000000"/>
                <w:sz w:val="20"/>
                <w:szCs w:val="20"/>
                <w:lang w:val="en-GB" w:eastAsia="ro-RO"/>
              </w:rPr>
              <w:t>și</w:t>
            </w:r>
            <w:proofErr w:type="spellEnd"/>
            <w:r>
              <w:rPr>
                <w:rFonts w:ascii="Times New Roman" w:eastAsia="Times New Roman" w:hAnsi="Times New Roman"/>
                <w:color w:val="000000"/>
                <w:sz w:val="20"/>
                <w:szCs w:val="20"/>
                <w:lang w:val="en-GB" w:eastAsia="ro-RO"/>
              </w:rPr>
              <w:t xml:space="preserve"> 2</w:t>
            </w:r>
            <w:r w:rsidRPr="000C4F4C">
              <w:rPr>
                <w:rFonts w:ascii="Times New Roman" w:hAnsi="Times New Roman"/>
                <w:sz w:val="20"/>
                <w:szCs w:val="20"/>
              </w:rPr>
              <w:t xml:space="preserve"> la caietul de sarcini,</w:t>
            </w:r>
            <w:r w:rsidRPr="000C4F4C">
              <w:rPr>
                <w:rFonts w:ascii="Times New Roman" w:eastAsia="Times New Roman" w:hAnsi="Times New Roman"/>
                <w:color w:val="000000"/>
                <w:sz w:val="20"/>
                <w:szCs w:val="20"/>
                <w:lang w:val="en-GB" w:eastAsia="ro-RO"/>
              </w:rPr>
              <w:t xml:space="preserve"> </w:t>
            </w:r>
            <w:proofErr w:type="spellStart"/>
            <w:r w:rsidRPr="000C4F4C">
              <w:rPr>
                <w:rFonts w:ascii="Times New Roman" w:eastAsia="Times New Roman" w:hAnsi="Times New Roman"/>
                <w:color w:val="000000"/>
                <w:sz w:val="20"/>
                <w:szCs w:val="20"/>
                <w:lang w:val="en-GB" w:eastAsia="ro-RO"/>
              </w:rPr>
              <w:t>completate</w:t>
            </w:r>
            <w:proofErr w:type="spellEnd"/>
            <w:r w:rsidRPr="000C4F4C">
              <w:rPr>
                <w:rFonts w:ascii="Times New Roman" w:eastAsia="Times New Roman" w:hAnsi="Times New Roman"/>
                <w:color w:val="000000"/>
                <w:sz w:val="20"/>
                <w:szCs w:val="20"/>
                <w:lang w:val="en-GB" w:eastAsia="ro-RO"/>
              </w:rPr>
              <w:t xml:space="preserve"> de </w:t>
            </w:r>
            <w:proofErr w:type="spellStart"/>
            <w:r w:rsidRPr="000C4F4C">
              <w:rPr>
                <w:rFonts w:ascii="Times New Roman" w:eastAsia="Times New Roman" w:hAnsi="Times New Roman"/>
                <w:color w:val="000000"/>
                <w:sz w:val="20"/>
                <w:szCs w:val="20"/>
                <w:lang w:val="en-GB" w:eastAsia="ro-RO"/>
              </w:rPr>
              <w:t>ofertant</w:t>
            </w:r>
            <w:proofErr w:type="spellEnd"/>
            <w:r w:rsidRPr="000C4F4C">
              <w:rPr>
                <w:rFonts w:ascii="Times New Roman" w:eastAsia="Times New Roman" w:hAnsi="Times New Roman"/>
                <w:color w:val="000000"/>
                <w:sz w:val="20"/>
                <w:szCs w:val="20"/>
                <w:lang w:val="en-GB" w:eastAsia="ro-RO"/>
              </w:rPr>
              <w:t xml:space="preserve">, </w:t>
            </w:r>
            <w:proofErr w:type="spellStart"/>
            <w:r w:rsidRPr="000C4F4C">
              <w:rPr>
                <w:rFonts w:ascii="Times New Roman" w:eastAsia="Times New Roman" w:hAnsi="Times New Roman"/>
                <w:color w:val="000000"/>
                <w:sz w:val="20"/>
                <w:szCs w:val="20"/>
                <w:lang w:val="en-GB" w:eastAsia="ro-RO"/>
              </w:rPr>
              <w:t>fără</w:t>
            </w:r>
            <w:proofErr w:type="spellEnd"/>
            <w:r w:rsidRPr="000C4F4C">
              <w:rPr>
                <w:rFonts w:ascii="Times New Roman" w:eastAsia="Times New Roman" w:hAnsi="Times New Roman"/>
                <w:color w:val="000000"/>
                <w:sz w:val="20"/>
                <w:szCs w:val="20"/>
                <w:lang w:val="en-GB" w:eastAsia="ro-RO"/>
              </w:rPr>
              <w:t xml:space="preserve"> </w:t>
            </w:r>
            <w:proofErr w:type="spellStart"/>
            <w:r w:rsidRPr="000C4F4C">
              <w:rPr>
                <w:rFonts w:ascii="Times New Roman" w:eastAsia="Times New Roman" w:hAnsi="Times New Roman"/>
                <w:color w:val="000000"/>
                <w:sz w:val="20"/>
                <w:szCs w:val="20"/>
                <w:lang w:val="en-GB" w:eastAsia="ro-RO"/>
              </w:rPr>
              <w:t>valori</w:t>
            </w:r>
            <w:proofErr w:type="spellEnd"/>
            <w:r w:rsidRPr="000C4F4C">
              <w:rPr>
                <w:rFonts w:ascii="Times New Roman" w:eastAsia="Times New Roman" w:hAnsi="Times New Roman"/>
                <w:color w:val="000000"/>
                <w:sz w:val="20"/>
                <w:szCs w:val="20"/>
                <w:lang w:val="en-GB" w:eastAsia="ro-RO"/>
              </w:rPr>
              <w:t xml:space="preserve"> </w:t>
            </w:r>
            <w:proofErr w:type="spellStart"/>
            <w:r w:rsidRPr="000C4F4C">
              <w:rPr>
                <w:rFonts w:ascii="Times New Roman" w:eastAsia="Times New Roman" w:hAnsi="Times New Roman"/>
                <w:color w:val="000000"/>
                <w:sz w:val="20"/>
                <w:szCs w:val="20"/>
                <w:lang w:val="en-GB" w:eastAsia="ro-RO"/>
              </w:rPr>
              <w:t>financiare</w:t>
            </w:r>
            <w:proofErr w:type="spellEnd"/>
            <w:r w:rsidRPr="000C4F4C">
              <w:rPr>
                <w:rFonts w:ascii="Times New Roman" w:eastAsia="Times New Roman" w:hAnsi="Times New Roman"/>
                <w:color w:val="000000"/>
                <w:sz w:val="20"/>
                <w:szCs w:val="20"/>
                <w:lang w:val="en-GB" w:eastAsia="ro-RO"/>
              </w:rPr>
              <w:t xml:space="preserve">, </w:t>
            </w:r>
            <w:proofErr w:type="spellStart"/>
            <w:r w:rsidRPr="000C4F4C">
              <w:rPr>
                <w:rFonts w:ascii="Times New Roman" w:eastAsia="Times New Roman" w:hAnsi="Times New Roman"/>
                <w:color w:val="000000"/>
                <w:sz w:val="20"/>
                <w:szCs w:val="20"/>
                <w:lang w:val="en-GB" w:eastAsia="ro-RO"/>
              </w:rPr>
              <w:t>devin</w:t>
            </w:r>
            <w:proofErr w:type="spellEnd"/>
            <w:r w:rsidRPr="000C4F4C">
              <w:rPr>
                <w:rFonts w:ascii="Times New Roman" w:eastAsia="Times New Roman" w:hAnsi="Times New Roman"/>
                <w:color w:val="000000"/>
                <w:sz w:val="20"/>
                <w:szCs w:val="20"/>
                <w:lang w:val="en-GB" w:eastAsia="ro-RO"/>
              </w:rPr>
              <w:t xml:space="preserve"> </w:t>
            </w:r>
            <w:proofErr w:type="spellStart"/>
            <w:r w:rsidRPr="000C4F4C">
              <w:rPr>
                <w:rFonts w:ascii="Times New Roman" w:eastAsia="Times New Roman" w:hAnsi="Times New Roman"/>
                <w:color w:val="000000"/>
                <w:sz w:val="20"/>
                <w:szCs w:val="20"/>
                <w:lang w:val="en-GB" w:eastAsia="ro-RO"/>
              </w:rPr>
              <w:t>anexe</w:t>
            </w:r>
            <w:proofErr w:type="spellEnd"/>
            <w:r w:rsidRPr="000C4F4C">
              <w:rPr>
                <w:rFonts w:ascii="Times New Roman" w:eastAsia="Times New Roman" w:hAnsi="Times New Roman"/>
                <w:color w:val="000000"/>
                <w:sz w:val="20"/>
                <w:szCs w:val="20"/>
                <w:lang w:val="en-GB" w:eastAsia="ro-RO"/>
              </w:rPr>
              <w:t xml:space="preserve"> la </w:t>
            </w:r>
            <w:proofErr w:type="spellStart"/>
            <w:r w:rsidRPr="000C4F4C">
              <w:rPr>
                <w:rFonts w:ascii="Times New Roman" w:eastAsia="Times New Roman" w:hAnsi="Times New Roman"/>
                <w:color w:val="000000"/>
                <w:sz w:val="20"/>
                <w:szCs w:val="20"/>
                <w:lang w:val="en-GB" w:eastAsia="ro-RO"/>
              </w:rPr>
              <w:t>propunerea</w:t>
            </w:r>
            <w:proofErr w:type="spellEnd"/>
            <w:r w:rsidRPr="00C609D4">
              <w:rPr>
                <w:rFonts w:ascii="Times New Roman" w:eastAsia="Times New Roman" w:hAnsi="Times New Roman"/>
                <w:color w:val="000000"/>
                <w:sz w:val="20"/>
                <w:szCs w:val="20"/>
                <w:lang w:val="en-GB" w:eastAsia="ro-RO"/>
              </w:rPr>
              <w:t xml:space="preserve"> </w:t>
            </w:r>
            <w:proofErr w:type="spellStart"/>
            <w:r w:rsidRPr="00C609D4">
              <w:rPr>
                <w:rFonts w:ascii="Times New Roman" w:eastAsia="Times New Roman" w:hAnsi="Times New Roman"/>
                <w:color w:val="000000"/>
                <w:sz w:val="20"/>
                <w:szCs w:val="20"/>
                <w:lang w:val="en-GB" w:eastAsia="ro-RO"/>
              </w:rPr>
              <w:t>tehnică</w:t>
            </w:r>
            <w:proofErr w:type="spellEnd"/>
            <w:r w:rsidRPr="00C609D4">
              <w:rPr>
                <w:rFonts w:ascii="Times New Roman" w:eastAsia="Times New Roman" w:hAnsi="Times New Roman"/>
                <w:color w:val="000000"/>
                <w:sz w:val="20"/>
                <w:szCs w:val="20"/>
                <w:lang w:val="en-GB" w:eastAsia="ro-RO"/>
              </w:rPr>
              <w:t>.</w:t>
            </w:r>
          </w:p>
          <w:p w:rsidR="00571767" w:rsidRPr="00C609D4" w:rsidRDefault="00571767" w:rsidP="00DC4F81">
            <w:pPr>
              <w:spacing w:after="0" w:line="240" w:lineRule="auto"/>
              <w:ind w:right="-2"/>
              <w:contextualSpacing/>
              <w:jc w:val="both"/>
              <w:rPr>
                <w:rFonts w:ascii="Times New Roman" w:hAnsi="Times New Roman"/>
                <w:sz w:val="20"/>
                <w:szCs w:val="20"/>
              </w:rPr>
            </w:pPr>
            <w:r w:rsidRPr="00C609D4">
              <w:rPr>
                <w:rFonts w:ascii="Times New Roman" w:hAnsi="Times New Roman"/>
                <w:sz w:val="20"/>
                <w:szCs w:val="20"/>
              </w:rPr>
              <w:t xml:space="preserve">            Toate documentele justificative vor fi certificate de ofertant prin semnare.</w:t>
            </w:r>
          </w:p>
        </w:tc>
        <w:tc>
          <w:tcPr>
            <w:tcW w:w="3736" w:type="dxa"/>
            <w:tcBorders>
              <w:top w:val="single" w:sz="4" w:space="0" w:color="000000"/>
              <w:left w:val="single" w:sz="4" w:space="0" w:color="000000"/>
              <w:bottom w:val="single" w:sz="4" w:space="0" w:color="000000"/>
              <w:right w:val="single" w:sz="4" w:space="0" w:color="000000"/>
            </w:tcBorders>
            <w:vAlign w:val="center"/>
          </w:tcPr>
          <w:p w:rsidR="00571767" w:rsidRPr="00C609D4" w:rsidRDefault="00571767" w:rsidP="00DC4F81">
            <w:pPr>
              <w:spacing w:after="0" w:line="240" w:lineRule="auto"/>
              <w:ind w:left="-108" w:right="-117"/>
              <w:rPr>
                <w:rFonts w:ascii="Times New Roman" w:hAnsi="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571767" w:rsidRPr="00C609D4" w:rsidRDefault="00571767" w:rsidP="00DC4F81">
            <w:pPr>
              <w:spacing w:after="0" w:line="240" w:lineRule="auto"/>
              <w:ind w:left="-82" w:right="-69" w:firstLine="2"/>
              <w:rPr>
                <w:rFonts w:ascii="Times New Roman" w:hAnsi="Times New Roman"/>
                <w:sz w:val="20"/>
                <w:szCs w:val="20"/>
              </w:rPr>
            </w:pPr>
          </w:p>
        </w:tc>
      </w:tr>
      <w:tr w:rsidR="00571767" w:rsidRPr="00C609D4" w:rsidTr="004128CE">
        <w:trPr>
          <w:gridAfter w:val="1"/>
          <w:wAfter w:w="12" w:type="dxa"/>
          <w:trHeight w:val="608"/>
        </w:trPr>
        <w:tc>
          <w:tcPr>
            <w:tcW w:w="562" w:type="dxa"/>
            <w:tcBorders>
              <w:top w:val="single" w:sz="4" w:space="0" w:color="000000"/>
              <w:left w:val="single" w:sz="4" w:space="0" w:color="000000"/>
              <w:bottom w:val="single" w:sz="4" w:space="0" w:color="000000"/>
              <w:right w:val="single" w:sz="4" w:space="0" w:color="000000"/>
            </w:tcBorders>
            <w:vAlign w:val="center"/>
          </w:tcPr>
          <w:p w:rsidR="00571767" w:rsidRPr="00C609D4" w:rsidRDefault="00571767" w:rsidP="00DC4F81">
            <w:pPr>
              <w:spacing w:after="0" w:line="240" w:lineRule="auto"/>
              <w:ind w:left="-315" w:right="-296" w:firstLine="11"/>
              <w:rPr>
                <w:rFonts w:ascii="Times New Roman" w:hAnsi="Times New Roman"/>
                <w:b/>
                <w:sz w:val="20"/>
                <w:szCs w:val="20"/>
              </w:rPr>
            </w:pPr>
            <w:r w:rsidRPr="00C609D4">
              <w:rPr>
                <w:rFonts w:ascii="Times New Roman" w:hAnsi="Times New Roman"/>
                <w:b/>
                <w:sz w:val="20"/>
                <w:szCs w:val="20"/>
              </w:rPr>
              <w:t>14</w:t>
            </w:r>
            <w:r>
              <w:rPr>
                <w:rFonts w:ascii="Times New Roman" w:hAnsi="Times New Roman"/>
                <w:b/>
                <w:sz w:val="20"/>
                <w:szCs w:val="20"/>
              </w:rPr>
              <w:t>.</w:t>
            </w:r>
          </w:p>
        </w:tc>
        <w:tc>
          <w:tcPr>
            <w:tcW w:w="803" w:type="dxa"/>
            <w:tcBorders>
              <w:top w:val="single" w:sz="4" w:space="0" w:color="000000"/>
              <w:left w:val="single" w:sz="4" w:space="0" w:color="000000"/>
              <w:right w:val="single" w:sz="4" w:space="0" w:color="000000"/>
            </w:tcBorders>
            <w:vAlign w:val="center"/>
          </w:tcPr>
          <w:p w:rsidR="00571767" w:rsidRPr="00C609D4" w:rsidRDefault="00571767" w:rsidP="00DC4F81">
            <w:pPr>
              <w:spacing w:after="0" w:line="240" w:lineRule="auto"/>
              <w:ind w:left="-109" w:right="-97" w:firstLine="8"/>
              <w:rPr>
                <w:rFonts w:ascii="Times New Roman" w:hAnsi="Times New Roman"/>
                <w:b/>
                <w:sz w:val="20"/>
                <w:szCs w:val="20"/>
              </w:rPr>
            </w:pPr>
            <w:r>
              <w:rPr>
                <w:rFonts w:ascii="Times New Roman" w:hAnsi="Times New Roman"/>
                <w:b/>
                <w:sz w:val="20"/>
                <w:szCs w:val="20"/>
              </w:rPr>
              <w:t>VI.2</w:t>
            </w:r>
          </w:p>
        </w:tc>
        <w:tc>
          <w:tcPr>
            <w:tcW w:w="2163" w:type="dxa"/>
            <w:tcBorders>
              <w:top w:val="single" w:sz="4" w:space="0" w:color="000000"/>
              <w:left w:val="single" w:sz="4" w:space="0" w:color="000000"/>
              <w:right w:val="single" w:sz="4" w:space="0" w:color="000000"/>
            </w:tcBorders>
            <w:vAlign w:val="center"/>
          </w:tcPr>
          <w:p w:rsidR="00571767" w:rsidRPr="00C609D4" w:rsidRDefault="00571767" w:rsidP="00DC4F81">
            <w:pPr>
              <w:spacing w:after="0" w:line="240" w:lineRule="auto"/>
              <w:ind w:left="-80" w:right="-97" w:firstLine="8"/>
              <w:rPr>
                <w:rFonts w:ascii="Times New Roman" w:hAnsi="Times New Roman"/>
                <w:i/>
                <w:sz w:val="20"/>
                <w:szCs w:val="20"/>
              </w:rPr>
            </w:pPr>
            <w:r w:rsidRPr="00C609D4">
              <w:rPr>
                <w:rFonts w:ascii="Times New Roman" w:hAnsi="Times New Roman"/>
                <w:i/>
                <w:sz w:val="20"/>
                <w:szCs w:val="20"/>
              </w:rPr>
              <w:t xml:space="preserve">Documente </w:t>
            </w:r>
            <w:proofErr w:type="spellStart"/>
            <w:r w:rsidRPr="00C609D4">
              <w:rPr>
                <w:rFonts w:ascii="Times New Roman" w:hAnsi="Times New Roman"/>
                <w:i/>
                <w:sz w:val="20"/>
                <w:szCs w:val="20"/>
              </w:rPr>
              <w:t>şi</w:t>
            </w:r>
            <w:proofErr w:type="spellEnd"/>
            <w:r w:rsidRPr="00C609D4">
              <w:rPr>
                <w:rFonts w:ascii="Times New Roman" w:hAnsi="Times New Roman"/>
                <w:i/>
                <w:sz w:val="20"/>
                <w:szCs w:val="20"/>
              </w:rPr>
              <w:t xml:space="preserve"> </w:t>
            </w:r>
            <w:proofErr w:type="spellStart"/>
            <w:r w:rsidRPr="00C609D4">
              <w:rPr>
                <w:rFonts w:ascii="Times New Roman" w:hAnsi="Times New Roman"/>
                <w:i/>
                <w:sz w:val="20"/>
                <w:szCs w:val="20"/>
              </w:rPr>
              <w:t>documentaţii</w:t>
            </w:r>
            <w:proofErr w:type="spellEnd"/>
            <w:r w:rsidRPr="00C609D4">
              <w:rPr>
                <w:rFonts w:ascii="Times New Roman" w:hAnsi="Times New Roman"/>
                <w:i/>
                <w:sz w:val="20"/>
                <w:szCs w:val="20"/>
              </w:rPr>
              <w:t xml:space="preserve"> la recepție</w:t>
            </w:r>
          </w:p>
        </w:tc>
        <w:tc>
          <w:tcPr>
            <w:tcW w:w="6172" w:type="dxa"/>
            <w:tcBorders>
              <w:top w:val="single" w:sz="4" w:space="0" w:color="000000"/>
              <w:left w:val="single" w:sz="4" w:space="0" w:color="000000"/>
              <w:bottom w:val="single" w:sz="4" w:space="0" w:color="000000"/>
              <w:right w:val="single" w:sz="4" w:space="0" w:color="000000"/>
            </w:tcBorders>
            <w:vAlign w:val="center"/>
          </w:tcPr>
          <w:p w:rsidR="00571767" w:rsidRPr="004F2F86" w:rsidRDefault="00571767" w:rsidP="00DC4F81">
            <w:pPr>
              <w:spacing w:after="0" w:line="240" w:lineRule="auto"/>
              <w:ind w:left="851"/>
              <w:jc w:val="both"/>
              <w:rPr>
                <w:rFonts w:ascii="Times New Roman" w:hAnsi="Times New Roman"/>
                <w:sz w:val="20"/>
                <w:szCs w:val="20"/>
              </w:rPr>
            </w:pPr>
            <w:r w:rsidRPr="004F2F86">
              <w:rPr>
                <w:rFonts w:ascii="Times New Roman" w:hAnsi="Times New Roman"/>
                <w:sz w:val="20"/>
                <w:szCs w:val="20"/>
              </w:rPr>
              <w:t>-   aviz de însoțire a mărfii;</w:t>
            </w:r>
          </w:p>
          <w:p w:rsidR="00571767" w:rsidRPr="004F2F86" w:rsidRDefault="00571767" w:rsidP="00DC4F81">
            <w:pPr>
              <w:spacing w:after="0" w:line="240" w:lineRule="auto"/>
              <w:ind w:left="851"/>
              <w:jc w:val="both"/>
              <w:rPr>
                <w:rFonts w:ascii="Times New Roman" w:hAnsi="Times New Roman"/>
                <w:sz w:val="20"/>
                <w:szCs w:val="20"/>
              </w:rPr>
            </w:pPr>
            <w:r w:rsidRPr="004F2F86">
              <w:rPr>
                <w:rFonts w:ascii="Times New Roman" w:hAnsi="Times New Roman"/>
                <w:sz w:val="20"/>
                <w:szCs w:val="20"/>
              </w:rPr>
              <w:t xml:space="preserve">- </w:t>
            </w:r>
            <w:proofErr w:type="spellStart"/>
            <w:r w:rsidRPr="004F2F86">
              <w:rPr>
                <w:rFonts w:ascii="Times New Roman" w:hAnsi="Times New Roman"/>
                <w:sz w:val="20"/>
                <w:szCs w:val="20"/>
              </w:rPr>
              <w:t>documentaţii</w:t>
            </w:r>
            <w:proofErr w:type="spellEnd"/>
            <w:r w:rsidRPr="004F2F86">
              <w:rPr>
                <w:rFonts w:ascii="Times New Roman" w:hAnsi="Times New Roman"/>
                <w:sz w:val="20"/>
                <w:szCs w:val="20"/>
              </w:rPr>
              <w:t xml:space="preserve"> referitoare la ambalare, </w:t>
            </w:r>
            <w:proofErr w:type="spellStart"/>
            <w:r w:rsidRPr="004F2F86">
              <w:rPr>
                <w:rFonts w:ascii="Times New Roman" w:hAnsi="Times New Roman"/>
                <w:sz w:val="20"/>
                <w:szCs w:val="20"/>
              </w:rPr>
              <w:t>condiţii</w:t>
            </w:r>
            <w:proofErr w:type="spellEnd"/>
            <w:r w:rsidRPr="004F2F86">
              <w:rPr>
                <w:rFonts w:ascii="Times New Roman" w:hAnsi="Times New Roman"/>
                <w:sz w:val="20"/>
                <w:szCs w:val="20"/>
              </w:rPr>
              <w:t xml:space="preserve"> de transport </w:t>
            </w:r>
            <w:proofErr w:type="spellStart"/>
            <w:r w:rsidRPr="004F2F86">
              <w:rPr>
                <w:rFonts w:ascii="Times New Roman" w:hAnsi="Times New Roman"/>
                <w:sz w:val="20"/>
                <w:szCs w:val="20"/>
              </w:rPr>
              <w:t>şi</w:t>
            </w:r>
            <w:proofErr w:type="spellEnd"/>
            <w:r w:rsidRPr="004F2F86">
              <w:rPr>
                <w:rFonts w:ascii="Times New Roman" w:hAnsi="Times New Roman"/>
                <w:sz w:val="20"/>
                <w:szCs w:val="20"/>
              </w:rPr>
              <w:t xml:space="preserve"> depozitare (dacă este cazul);</w:t>
            </w:r>
          </w:p>
          <w:p w:rsidR="00571767" w:rsidRPr="004F2F86" w:rsidRDefault="00571767" w:rsidP="00DC4F81">
            <w:pPr>
              <w:spacing w:after="0" w:line="240" w:lineRule="auto"/>
              <w:ind w:left="851"/>
              <w:jc w:val="both"/>
              <w:rPr>
                <w:rFonts w:ascii="Times New Roman" w:hAnsi="Times New Roman"/>
                <w:sz w:val="20"/>
                <w:szCs w:val="20"/>
              </w:rPr>
            </w:pPr>
            <w:r w:rsidRPr="004F2F86">
              <w:rPr>
                <w:rFonts w:ascii="Times New Roman" w:hAnsi="Times New Roman"/>
                <w:sz w:val="20"/>
                <w:szCs w:val="20"/>
              </w:rPr>
              <w:t>- certificat de conformitate;</w:t>
            </w:r>
          </w:p>
          <w:p w:rsidR="00571767" w:rsidRPr="004F2F86" w:rsidRDefault="00571767" w:rsidP="00DC4F81">
            <w:pPr>
              <w:spacing w:after="0" w:line="240" w:lineRule="auto"/>
              <w:ind w:left="851"/>
              <w:jc w:val="both"/>
              <w:rPr>
                <w:rFonts w:ascii="Times New Roman" w:hAnsi="Times New Roman"/>
                <w:sz w:val="20"/>
                <w:szCs w:val="20"/>
              </w:rPr>
            </w:pPr>
            <w:r w:rsidRPr="004F2F86">
              <w:rPr>
                <w:rFonts w:ascii="Times New Roman" w:hAnsi="Times New Roman"/>
                <w:sz w:val="20"/>
                <w:szCs w:val="20"/>
              </w:rPr>
              <w:t xml:space="preserve">- certificat de </w:t>
            </w:r>
            <w:proofErr w:type="spellStart"/>
            <w:r w:rsidRPr="004F2F86">
              <w:rPr>
                <w:rFonts w:ascii="Times New Roman" w:hAnsi="Times New Roman"/>
                <w:sz w:val="20"/>
                <w:szCs w:val="20"/>
              </w:rPr>
              <w:t>garanţie</w:t>
            </w:r>
            <w:proofErr w:type="spellEnd"/>
            <w:r w:rsidRPr="004F2F86">
              <w:rPr>
                <w:rFonts w:ascii="Times New Roman" w:hAnsi="Times New Roman"/>
                <w:sz w:val="20"/>
                <w:szCs w:val="20"/>
              </w:rPr>
              <w:t>;</w:t>
            </w:r>
          </w:p>
          <w:p w:rsidR="00571767" w:rsidRPr="004F2F86" w:rsidRDefault="00571767" w:rsidP="00DC4F81">
            <w:pPr>
              <w:spacing w:after="0" w:line="240" w:lineRule="auto"/>
              <w:ind w:left="851"/>
              <w:jc w:val="both"/>
              <w:rPr>
                <w:rFonts w:ascii="Times New Roman" w:hAnsi="Times New Roman"/>
                <w:sz w:val="20"/>
                <w:szCs w:val="20"/>
              </w:rPr>
            </w:pPr>
            <w:r w:rsidRPr="004F2F86">
              <w:rPr>
                <w:rFonts w:ascii="Times New Roman" w:hAnsi="Times New Roman"/>
                <w:sz w:val="20"/>
                <w:szCs w:val="20"/>
              </w:rPr>
              <w:t>- lista cu piesele înlocuite odată cu prestarea serviciilor;</w:t>
            </w:r>
          </w:p>
          <w:p w:rsidR="00571767" w:rsidRPr="004F2F86" w:rsidRDefault="00571767" w:rsidP="00DC4F81">
            <w:pPr>
              <w:spacing w:after="0" w:line="240" w:lineRule="auto"/>
              <w:ind w:left="851"/>
              <w:jc w:val="both"/>
              <w:rPr>
                <w:rFonts w:ascii="Times New Roman" w:hAnsi="Times New Roman"/>
                <w:sz w:val="20"/>
                <w:szCs w:val="20"/>
                <w:lang w:val="en-US"/>
              </w:rPr>
            </w:pPr>
            <w:r w:rsidRPr="004F2F86">
              <w:rPr>
                <w:rFonts w:ascii="Times New Roman" w:hAnsi="Times New Roman"/>
                <w:sz w:val="20"/>
                <w:szCs w:val="20"/>
              </w:rPr>
              <w:t>- fișe tehnice pentru produsele înlocuite</w:t>
            </w:r>
            <w:r w:rsidRPr="004F2F86">
              <w:rPr>
                <w:rFonts w:ascii="Times New Roman" w:hAnsi="Times New Roman"/>
                <w:sz w:val="20"/>
                <w:szCs w:val="20"/>
                <w:lang w:val="en-US"/>
              </w:rPr>
              <w:t>;</w:t>
            </w:r>
          </w:p>
          <w:p w:rsidR="00571767" w:rsidRPr="004F2F86" w:rsidRDefault="00571767" w:rsidP="00DC4F81">
            <w:pPr>
              <w:spacing w:after="0" w:line="240" w:lineRule="auto"/>
              <w:ind w:left="851"/>
              <w:jc w:val="both"/>
              <w:rPr>
                <w:rFonts w:ascii="Times New Roman" w:hAnsi="Times New Roman"/>
                <w:sz w:val="20"/>
                <w:szCs w:val="20"/>
              </w:rPr>
            </w:pPr>
            <w:r w:rsidRPr="004F2F86">
              <w:rPr>
                <w:rFonts w:ascii="Times New Roman" w:hAnsi="Times New Roman"/>
                <w:sz w:val="20"/>
                <w:szCs w:val="20"/>
              </w:rPr>
              <w:t xml:space="preserve">- </w:t>
            </w:r>
            <w:proofErr w:type="spellStart"/>
            <w:r w:rsidRPr="004F2F86">
              <w:rPr>
                <w:rFonts w:ascii="Times New Roman" w:hAnsi="Times New Roman"/>
                <w:sz w:val="20"/>
                <w:szCs w:val="20"/>
              </w:rPr>
              <w:t>fişe</w:t>
            </w:r>
            <w:proofErr w:type="spellEnd"/>
            <w:r w:rsidRPr="004F2F86">
              <w:rPr>
                <w:rFonts w:ascii="Times New Roman" w:hAnsi="Times New Roman"/>
                <w:sz w:val="20"/>
                <w:szCs w:val="20"/>
              </w:rPr>
              <w:t xml:space="preserve"> tehnice de securitate conform Regulamentului </w:t>
            </w:r>
            <w:proofErr w:type="spellStart"/>
            <w:r w:rsidRPr="004F2F86">
              <w:rPr>
                <w:rFonts w:ascii="Times New Roman" w:hAnsi="Times New Roman"/>
                <w:sz w:val="20"/>
                <w:szCs w:val="20"/>
              </w:rPr>
              <w:t>Comunităţii</w:t>
            </w:r>
            <w:proofErr w:type="spellEnd"/>
            <w:r w:rsidRPr="004F2F86">
              <w:rPr>
                <w:rFonts w:ascii="Times New Roman" w:hAnsi="Times New Roman"/>
                <w:sz w:val="20"/>
                <w:szCs w:val="20"/>
              </w:rPr>
              <w:t xml:space="preserve"> Europene EC nr. 453/2010 privind înregistrarea, evaluarea, autorizarea </w:t>
            </w:r>
            <w:proofErr w:type="spellStart"/>
            <w:r w:rsidRPr="004F2F86">
              <w:rPr>
                <w:rFonts w:ascii="Times New Roman" w:hAnsi="Times New Roman"/>
                <w:sz w:val="20"/>
                <w:szCs w:val="20"/>
              </w:rPr>
              <w:t>şi</w:t>
            </w:r>
            <w:proofErr w:type="spellEnd"/>
            <w:r w:rsidRPr="004F2F86">
              <w:rPr>
                <w:rFonts w:ascii="Times New Roman" w:hAnsi="Times New Roman"/>
                <w:sz w:val="20"/>
                <w:szCs w:val="20"/>
              </w:rPr>
              <w:t xml:space="preserve"> </w:t>
            </w:r>
            <w:proofErr w:type="spellStart"/>
            <w:r w:rsidRPr="004F2F86">
              <w:rPr>
                <w:rFonts w:ascii="Times New Roman" w:hAnsi="Times New Roman"/>
                <w:sz w:val="20"/>
                <w:szCs w:val="20"/>
              </w:rPr>
              <w:t>restricţionarea</w:t>
            </w:r>
            <w:proofErr w:type="spellEnd"/>
            <w:r w:rsidRPr="004F2F86">
              <w:rPr>
                <w:rFonts w:ascii="Times New Roman" w:hAnsi="Times New Roman"/>
                <w:sz w:val="20"/>
                <w:szCs w:val="20"/>
              </w:rPr>
              <w:t xml:space="preserve"> </w:t>
            </w:r>
            <w:proofErr w:type="spellStart"/>
            <w:r w:rsidRPr="004F2F86">
              <w:rPr>
                <w:rFonts w:ascii="Times New Roman" w:hAnsi="Times New Roman"/>
                <w:sz w:val="20"/>
                <w:szCs w:val="20"/>
              </w:rPr>
              <w:t>substanţelor</w:t>
            </w:r>
            <w:proofErr w:type="spellEnd"/>
            <w:r w:rsidRPr="004F2F86">
              <w:rPr>
                <w:rFonts w:ascii="Times New Roman" w:hAnsi="Times New Roman"/>
                <w:sz w:val="20"/>
                <w:szCs w:val="20"/>
              </w:rPr>
              <w:t xml:space="preserve"> chimice (REACH);</w:t>
            </w:r>
          </w:p>
          <w:p w:rsidR="00571767" w:rsidRPr="00D54B7E" w:rsidRDefault="00571767" w:rsidP="00D54B7E">
            <w:pPr>
              <w:pStyle w:val="ListParagraph"/>
              <w:jc w:val="both"/>
              <w:rPr>
                <w:b/>
                <w:color w:val="000000"/>
                <w:sz w:val="20"/>
                <w:szCs w:val="20"/>
              </w:rPr>
            </w:pPr>
            <w:r w:rsidRPr="004F2F86">
              <w:rPr>
                <w:sz w:val="20"/>
                <w:szCs w:val="20"/>
              </w:rPr>
              <w:t xml:space="preserve">   - </w:t>
            </w:r>
            <w:proofErr w:type="gramStart"/>
            <w:r w:rsidRPr="004F2F86">
              <w:rPr>
                <w:sz w:val="20"/>
                <w:szCs w:val="20"/>
              </w:rPr>
              <w:t>certificate</w:t>
            </w:r>
            <w:proofErr w:type="gramEnd"/>
            <w:r w:rsidRPr="004F2F86">
              <w:rPr>
                <w:sz w:val="20"/>
                <w:szCs w:val="20"/>
              </w:rPr>
              <w:t xml:space="preserve"> de </w:t>
            </w:r>
            <w:proofErr w:type="spellStart"/>
            <w:r w:rsidRPr="004F2F86">
              <w:rPr>
                <w:sz w:val="20"/>
                <w:szCs w:val="20"/>
              </w:rPr>
              <w:t>conformitate</w:t>
            </w:r>
            <w:proofErr w:type="spellEnd"/>
            <w:r w:rsidRPr="004F2F86">
              <w:rPr>
                <w:sz w:val="20"/>
                <w:szCs w:val="20"/>
              </w:rPr>
              <w:t xml:space="preserve"> </w:t>
            </w:r>
            <w:proofErr w:type="spellStart"/>
            <w:r w:rsidRPr="004F2F86">
              <w:rPr>
                <w:sz w:val="20"/>
                <w:szCs w:val="20"/>
              </w:rPr>
              <w:t>pentru</w:t>
            </w:r>
            <w:proofErr w:type="spellEnd"/>
            <w:r w:rsidRPr="004F2F86">
              <w:rPr>
                <w:sz w:val="20"/>
                <w:szCs w:val="20"/>
              </w:rPr>
              <w:t xml:space="preserve"> </w:t>
            </w:r>
            <w:proofErr w:type="spellStart"/>
            <w:r w:rsidRPr="004F2F86">
              <w:rPr>
                <w:sz w:val="20"/>
                <w:szCs w:val="20"/>
              </w:rPr>
              <w:t>piesele</w:t>
            </w:r>
            <w:proofErr w:type="spellEnd"/>
            <w:r w:rsidRPr="004F2F86">
              <w:rPr>
                <w:sz w:val="20"/>
                <w:szCs w:val="20"/>
              </w:rPr>
              <w:t xml:space="preserve"> </w:t>
            </w:r>
            <w:proofErr w:type="spellStart"/>
            <w:r w:rsidRPr="004F2F86">
              <w:rPr>
                <w:sz w:val="20"/>
                <w:szCs w:val="20"/>
              </w:rPr>
              <w:t>inlocuite</w:t>
            </w:r>
            <w:proofErr w:type="spellEnd"/>
            <w:r w:rsidRPr="004F2F86">
              <w:rPr>
                <w:sz w:val="20"/>
                <w:szCs w:val="20"/>
              </w:rPr>
              <w:t xml:space="preserve"> care </w:t>
            </w:r>
            <w:proofErr w:type="spellStart"/>
            <w:r w:rsidRPr="004F2F86">
              <w:rPr>
                <w:sz w:val="20"/>
                <w:szCs w:val="20"/>
              </w:rPr>
              <w:t>sa</w:t>
            </w:r>
            <w:proofErr w:type="spellEnd"/>
            <w:r w:rsidRPr="004F2F86">
              <w:rPr>
                <w:sz w:val="20"/>
                <w:szCs w:val="20"/>
              </w:rPr>
              <w:t xml:space="preserve"> </w:t>
            </w:r>
            <w:proofErr w:type="spellStart"/>
            <w:r w:rsidRPr="004F2F86">
              <w:rPr>
                <w:sz w:val="20"/>
                <w:szCs w:val="20"/>
              </w:rPr>
              <w:t>ateste</w:t>
            </w:r>
            <w:proofErr w:type="spellEnd"/>
            <w:r w:rsidRPr="004F2F86">
              <w:rPr>
                <w:sz w:val="20"/>
                <w:szCs w:val="20"/>
              </w:rPr>
              <w:t xml:space="preserve"> </w:t>
            </w:r>
            <w:proofErr w:type="spellStart"/>
            <w:r w:rsidRPr="004F2F86">
              <w:rPr>
                <w:sz w:val="20"/>
                <w:szCs w:val="20"/>
              </w:rPr>
              <w:t>provenienta</w:t>
            </w:r>
            <w:proofErr w:type="spellEnd"/>
            <w:r w:rsidRPr="004F2F86">
              <w:rPr>
                <w:sz w:val="20"/>
                <w:szCs w:val="20"/>
              </w:rPr>
              <w:t xml:space="preserve"> </w:t>
            </w:r>
            <w:proofErr w:type="spellStart"/>
            <w:r w:rsidRPr="004F2F86">
              <w:rPr>
                <w:sz w:val="20"/>
                <w:szCs w:val="20"/>
              </w:rPr>
              <w:t>lor</w:t>
            </w:r>
            <w:proofErr w:type="spellEnd"/>
            <w:r w:rsidRPr="004F2F86">
              <w:rPr>
                <w:sz w:val="20"/>
                <w:szCs w:val="20"/>
              </w:rPr>
              <w:t xml:space="preserve"> (OE </w:t>
            </w:r>
            <w:proofErr w:type="spellStart"/>
            <w:r w:rsidRPr="004F2F86">
              <w:rPr>
                <w:sz w:val="20"/>
                <w:szCs w:val="20"/>
              </w:rPr>
              <w:t>si</w:t>
            </w:r>
            <w:proofErr w:type="spellEnd"/>
            <w:r w:rsidRPr="004F2F86">
              <w:rPr>
                <w:sz w:val="20"/>
                <w:szCs w:val="20"/>
              </w:rPr>
              <w:t xml:space="preserve">/ </w:t>
            </w:r>
            <w:proofErr w:type="spellStart"/>
            <w:r w:rsidRPr="004F2F86">
              <w:rPr>
                <w:sz w:val="20"/>
                <w:szCs w:val="20"/>
              </w:rPr>
              <w:t>sau</w:t>
            </w:r>
            <w:proofErr w:type="spellEnd"/>
            <w:r w:rsidRPr="004F2F86">
              <w:rPr>
                <w:sz w:val="20"/>
                <w:szCs w:val="20"/>
              </w:rPr>
              <w:t xml:space="preserve"> OEM.</w:t>
            </w:r>
            <w:r w:rsidRPr="004F2F86">
              <w:rPr>
                <w:rStyle w:val="l5def1"/>
                <w:b/>
                <w:sz w:val="20"/>
                <w:szCs w:val="20"/>
              </w:rPr>
              <w:t xml:space="preserve"> </w:t>
            </w:r>
            <w:bookmarkStart w:id="0" w:name="_GoBack"/>
            <w:bookmarkEnd w:id="0"/>
          </w:p>
        </w:tc>
        <w:tc>
          <w:tcPr>
            <w:tcW w:w="3736" w:type="dxa"/>
            <w:tcBorders>
              <w:top w:val="single" w:sz="4" w:space="0" w:color="000000"/>
              <w:left w:val="single" w:sz="4" w:space="0" w:color="000000"/>
              <w:bottom w:val="single" w:sz="4" w:space="0" w:color="000000"/>
              <w:right w:val="single" w:sz="4" w:space="0" w:color="000000"/>
            </w:tcBorders>
            <w:vAlign w:val="center"/>
          </w:tcPr>
          <w:p w:rsidR="00571767" w:rsidRPr="00C609D4" w:rsidRDefault="00571767" w:rsidP="00DC4F81">
            <w:pPr>
              <w:spacing w:after="0" w:line="240" w:lineRule="auto"/>
              <w:ind w:left="-108" w:right="-117"/>
              <w:rPr>
                <w:rFonts w:ascii="Times New Roman" w:hAnsi="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571767" w:rsidRPr="00C609D4" w:rsidRDefault="00571767" w:rsidP="00DC4F81">
            <w:pPr>
              <w:spacing w:after="0" w:line="240" w:lineRule="auto"/>
              <w:ind w:left="-82" w:right="-69" w:firstLine="2"/>
              <w:rPr>
                <w:rFonts w:ascii="Times New Roman" w:hAnsi="Times New Roman"/>
                <w:sz w:val="20"/>
                <w:szCs w:val="20"/>
              </w:rPr>
            </w:pPr>
          </w:p>
        </w:tc>
      </w:tr>
      <w:tr w:rsidR="00571767" w:rsidRPr="00C609D4" w:rsidTr="004128CE">
        <w:trPr>
          <w:gridAfter w:val="1"/>
          <w:wAfter w:w="12" w:type="dxa"/>
        </w:trPr>
        <w:tc>
          <w:tcPr>
            <w:tcW w:w="562" w:type="dxa"/>
            <w:tcBorders>
              <w:top w:val="single" w:sz="4" w:space="0" w:color="000000"/>
              <w:left w:val="single" w:sz="4" w:space="0" w:color="000000"/>
              <w:bottom w:val="single" w:sz="4" w:space="0" w:color="000000"/>
              <w:right w:val="single" w:sz="4" w:space="0" w:color="000000"/>
            </w:tcBorders>
            <w:vAlign w:val="center"/>
          </w:tcPr>
          <w:p w:rsidR="00571767" w:rsidRPr="00C609D4" w:rsidRDefault="00571767" w:rsidP="00DC4F81">
            <w:pPr>
              <w:spacing w:after="0" w:line="240" w:lineRule="auto"/>
              <w:ind w:left="-315" w:right="-249" w:firstLine="11"/>
              <w:rPr>
                <w:rFonts w:ascii="Times New Roman" w:hAnsi="Times New Roman"/>
                <w:b/>
                <w:sz w:val="20"/>
                <w:szCs w:val="20"/>
              </w:rPr>
            </w:pPr>
            <w:r w:rsidRPr="00C609D4">
              <w:rPr>
                <w:rFonts w:ascii="Times New Roman" w:hAnsi="Times New Roman"/>
                <w:b/>
                <w:sz w:val="20"/>
                <w:szCs w:val="20"/>
              </w:rPr>
              <w:t>15</w:t>
            </w:r>
            <w:r>
              <w:rPr>
                <w:rFonts w:ascii="Times New Roman" w:hAnsi="Times New Roman"/>
                <w:b/>
                <w:sz w:val="20"/>
                <w:szCs w:val="20"/>
              </w:rPr>
              <w:t>.</w:t>
            </w:r>
          </w:p>
        </w:tc>
        <w:tc>
          <w:tcPr>
            <w:tcW w:w="803" w:type="dxa"/>
            <w:tcBorders>
              <w:left w:val="single" w:sz="4" w:space="0" w:color="000000"/>
              <w:bottom w:val="single" w:sz="4" w:space="0" w:color="000000"/>
              <w:right w:val="single" w:sz="4" w:space="0" w:color="000000"/>
            </w:tcBorders>
            <w:vAlign w:val="center"/>
          </w:tcPr>
          <w:p w:rsidR="00571767" w:rsidRPr="00C609D4" w:rsidRDefault="00571767" w:rsidP="00DC4F81">
            <w:pPr>
              <w:spacing w:after="0" w:line="240" w:lineRule="auto"/>
              <w:rPr>
                <w:rFonts w:ascii="Times New Roman" w:hAnsi="Times New Roman"/>
                <w:b/>
                <w:sz w:val="20"/>
                <w:szCs w:val="20"/>
              </w:rPr>
            </w:pPr>
            <w:r>
              <w:rPr>
                <w:rFonts w:ascii="Times New Roman" w:hAnsi="Times New Roman"/>
                <w:b/>
                <w:sz w:val="20"/>
                <w:szCs w:val="20"/>
              </w:rPr>
              <w:t>VII.1</w:t>
            </w:r>
          </w:p>
        </w:tc>
        <w:tc>
          <w:tcPr>
            <w:tcW w:w="2163" w:type="dxa"/>
            <w:tcBorders>
              <w:left w:val="single" w:sz="4" w:space="0" w:color="000000"/>
              <w:bottom w:val="single" w:sz="4" w:space="0" w:color="000000"/>
              <w:right w:val="single" w:sz="4" w:space="0" w:color="000000"/>
            </w:tcBorders>
            <w:vAlign w:val="center"/>
          </w:tcPr>
          <w:p w:rsidR="00571767" w:rsidRPr="00C609D4" w:rsidRDefault="00571767" w:rsidP="00DC4F81">
            <w:pPr>
              <w:spacing w:after="0" w:line="240" w:lineRule="auto"/>
              <w:rPr>
                <w:rFonts w:ascii="Times New Roman" w:hAnsi="Times New Roman"/>
                <w:i/>
                <w:sz w:val="20"/>
                <w:szCs w:val="20"/>
              </w:rPr>
            </w:pPr>
            <w:r w:rsidRPr="00C609D4">
              <w:rPr>
                <w:rFonts w:ascii="Times New Roman" w:hAnsi="Times New Roman"/>
                <w:i/>
                <w:sz w:val="20"/>
                <w:szCs w:val="20"/>
              </w:rPr>
              <w:t>Cerințe privind recepțiile</w:t>
            </w:r>
          </w:p>
        </w:tc>
        <w:tc>
          <w:tcPr>
            <w:tcW w:w="6172" w:type="dxa"/>
            <w:tcBorders>
              <w:top w:val="single" w:sz="4" w:space="0" w:color="000000"/>
              <w:left w:val="single" w:sz="4" w:space="0" w:color="000000"/>
              <w:bottom w:val="single" w:sz="4" w:space="0" w:color="000000"/>
              <w:right w:val="single" w:sz="4" w:space="0" w:color="000000"/>
            </w:tcBorders>
            <w:vAlign w:val="center"/>
          </w:tcPr>
          <w:p w:rsidR="00571767" w:rsidRPr="00C609D4" w:rsidRDefault="00571767" w:rsidP="00DC4F81">
            <w:pPr>
              <w:spacing w:after="0" w:line="240" w:lineRule="auto"/>
              <w:jc w:val="both"/>
              <w:rPr>
                <w:rFonts w:ascii="Times New Roman" w:hAnsi="Times New Roman"/>
                <w:sz w:val="20"/>
                <w:szCs w:val="20"/>
              </w:rPr>
            </w:pPr>
            <w:proofErr w:type="spellStart"/>
            <w:r w:rsidRPr="00C609D4">
              <w:rPr>
                <w:rFonts w:ascii="Times New Roman" w:hAnsi="Times New Roman"/>
                <w:sz w:val="20"/>
                <w:szCs w:val="20"/>
              </w:rPr>
              <w:t>Recepţia</w:t>
            </w:r>
            <w:proofErr w:type="spellEnd"/>
            <w:r w:rsidRPr="00C609D4">
              <w:rPr>
                <w:rFonts w:ascii="Times New Roman" w:hAnsi="Times New Roman"/>
                <w:sz w:val="20"/>
                <w:szCs w:val="20"/>
              </w:rPr>
              <w:t xml:space="preserve"> se va face la sediul fiecărui beneficiar cu adresa specificata la </w:t>
            </w:r>
            <w:proofErr w:type="spellStart"/>
            <w:r w:rsidRPr="00C609D4">
              <w:rPr>
                <w:rFonts w:ascii="Times New Roman" w:hAnsi="Times New Roman"/>
                <w:sz w:val="20"/>
                <w:szCs w:val="20"/>
              </w:rPr>
              <w:t>subcap</w:t>
            </w:r>
            <w:proofErr w:type="spellEnd"/>
            <w:r w:rsidRPr="00C609D4">
              <w:rPr>
                <w:rFonts w:ascii="Times New Roman" w:hAnsi="Times New Roman"/>
                <w:sz w:val="20"/>
                <w:szCs w:val="20"/>
              </w:rPr>
              <w:t xml:space="preserve"> </w:t>
            </w:r>
            <w:r w:rsidRPr="000C4F4C">
              <w:rPr>
                <w:rFonts w:ascii="Times New Roman" w:hAnsi="Times New Roman"/>
                <w:sz w:val="20"/>
                <w:szCs w:val="20"/>
              </w:rPr>
              <w:t>I.2. în caietul de sarcini. În</w:t>
            </w:r>
            <w:r w:rsidRPr="00C609D4">
              <w:rPr>
                <w:rFonts w:ascii="Times New Roman" w:hAnsi="Times New Roman"/>
                <w:sz w:val="20"/>
                <w:szCs w:val="20"/>
              </w:rPr>
              <w:t xml:space="preserve"> acest sens, în vederea efectuării </w:t>
            </w:r>
            <w:proofErr w:type="spellStart"/>
            <w:r w:rsidRPr="00C609D4">
              <w:rPr>
                <w:rFonts w:ascii="Times New Roman" w:hAnsi="Times New Roman"/>
                <w:sz w:val="20"/>
                <w:szCs w:val="20"/>
              </w:rPr>
              <w:t>recepţiei</w:t>
            </w:r>
            <w:proofErr w:type="spellEnd"/>
            <w:r w:rsidRPr="00C609D4">
              <w:rPr>
                <w:rFonts w:ascii="Times New Roman" w:hAnsi="Times New Roman"/>
                <w:sz w:val="20"/>
                <w:szCs w:val="20"/>
              </w:rPr>
              <w:t xml:space="preserve"> serviciilor prestate, fiecare beneficiar va desemna prin </w:t>
            </w:r>
            <w:proofErr w:type="spellStart"/>
            <w:r w:rsidRPr="00C609D4">
              <w:rPr>
                <w:rFonts w:ascii="Times New Roman" w:hAnsi="Times New Roman"/>
                <w:sz w:val="20"/>
                <w:szCs w:val="20"/>
              </w:rPr>
              <w:t>dispoziţie</w:t>
            </w:r>
            <w:proofErr w:type="spellEnd"/>
            <w:r w:rsidRPr="00C609D4">
              <w:rPr>
                <w:rFonts w:ascii="Times New Roman" w:hAnsi="Times New Roman"/>
                <w:sz w:val="20"/>
                <w:szCs w:val="20"/>
              </w:rPr>
              <w:t xml:space="preserve"> scrisă o persoană sau mai multe persoane (responsabil tehnic) care va/vor verifica </w:t>
            </w:r>
            <w:proofErr w:type="spellStart"/>
            <w:r w:rsidRPr="00C609D4">
              <w:rPr>
                <w:rFonts w:ascii="Times New Roman" w:hAnsi="Times New Roman"/>
                <w:sz w:val="20"/>
                <w:szCs w:val="20"/>
              </w:rPr>
              <w:t>şi</w:t>
            </w:r>
            <w:proofErr w:type="spellEnd"/>
            <w:r w:rsidRPr="00C609D4">
              <w:rPr>
                <w:rFonts w:ascii="Times New Roman" w:hAnsi="Times New Roman"/>
                <w:sz w:val="20"/>
                <w:szCs w:val="20"/>
              </w:rPr>
              <w:t xml:space="preserve"> urmări serviciile prestate </w:t>
            </w:r>
            <w:proofErr w:type="spellStart"/>
            <w:r w:rsidRPr="00C609D4">
              <w:rPr>
                <w:rFonts w:ascii="Times New Roman" w:hAnsi="Times New Roman"/>
                <w:sz w:val="20"/>
                <w:szCs w:val="20"/>
              </w:rPr>
              <w:t>şi</w:t>
            </w:r>
            <w:proofErr w:type="spellEnd"/>
            <w:r w:rsidRPr="00C609D4">
              <w:rPr>
                <w:rFonts w:ascii="Times New Roman" w:hAnsi="Times New Roman"/>
                <w:sz w:val="20"/>
                <w:szCs w:val="20"/>
              </w:rPr>
              <w:t xml:space="preserve"> care va/vor avea ca obiectiv verificarea </w:t>
            </w:r>
            <w:r w:rsidRPr="00C609D4">
              <w:rPr>
                <w:rFonts w:ascii="Times New Roman" w:hAnsi="Times New Roman"/>
                <w:sz w:val="20"/>
                <w:szCs w:val="20"/>
              </w:rPr>
              <w:lastRenderedPageBreak/>
              <w:t xml:space="preserve">vizuală a </w:t>
            </w:r>
            <w:proofErr w:type="spellStart"/>
            <w:r w:rsidRPr="00C609D4">
              <w:rPr>
                <w:rFonts w:ascii="Times New Roman" w:hAnsi="Times New Roman"/>
                <w:sz w:val="20"/>
                <w:szCs w:val="20"/>
              </w:rPr>
              <w:t>integrităţii</w:t>
            </w:r>
            <w:proofErr w:type="spellEnd"/>
            <w:r w:rsidRPr="00C609D4">
              <w:rPr>
                <w:rFonts w:ascii="Times New Roman" w:hAnsi="Times New Roman"/>
                <w:sz w:val="20"/>
                <w:szCs w:val="20"/>
              </w:rPr>
              <w:t xml:space="preserve"> </w:t>
            </w:r>
            <w:proofErr w:type="spellStart"/>
            <w:r w:rsidRPr="00C609D4">
              <w:rPr>
                <w:rFonts w:ascii="Times New Roman" w:hAnsi="Times New Roman"/>
                <w:sz w:val="20"/>
                <w:szCs w:val="20"/>
              </w:rPr>
              <w:t>şi</w:t>
            </w:r>
            <w:proofErr w:type="spellEnd"/>
            <w:r w:rsidRPr="00C609D4">
              <w:rPr>
                <w:rFonts w:ascii="Times New Roman" w:hAnsi="Times New Roman"/>
                <w:sz w:val="20"/>
                <w:szCs w:val="20"/>
              </w:rPr>
              <w:t xml:space="preserve"> a etichetării/marcării </w:t>
            </w:r>
            <w:proofErr w:type="spellStart"/>
            <w:r w:rsidRPr="00C609D4">
              <w:rPr>
                <w:rFonts w:ascii="Times New Roman" w:hAnsi="Times New Roman"/>
                <w:sz w:val="20"/>
                <w:szCs w:val="20"/>
              </w:rPr>
              <w:t>şi</w:t>
            </w:r>
            <w:proofErr w:type="spellEnd"/>
            <w:r w:rsidRPr="00C609D4">
              <w:rPr>
                <w:rFonts w:ascii="Times New Roman" w:hAnsi="Times New Roman"/>
                <w:sz w:val="20"/>
                <w:szCs w:val="20"/>
              </w:rPr>
              <w:t xml:space="preserve"> verificarea prin sondaj a </w:t>
            </w:r>
            <w:proofErr w:type="spellStart"/>
            <w:r w:rsidRPr="00C609D4">
              <w:rPr>
                <w:rFonts w:ascii="Times New Roman" w:hAnsi="Times New Roman"/>
                <w:sz w:val="20"/>
                <w:szCs w:val="20"/>
              </w:rPr>
              <w:t>greutăţii</w:t>
            </w:r>
            <w:proofErr w:type="spellEnd"/>
            <w:r w:rsidRPr="00C609D4">
              <w:rPr>
                <w:rFonts w:ascii="Times New Roman" w:hAnsi="Times New Roman"/>
                <w:sz w:val="20"/>
                <w:szCs w:val="20"/>
              </w:rPr>
              <w:t xml:space="preserve"> încărcăturii.</w:t>
            </w:r>
          </w:p>
          <w:p w:rsidR="00571767" w:rsidRPr="00C609D4" w:rsidRDefault="00571767" w:rsidP="00DC4F81">
            <w:pPr>
              <w:spacing w:after="0" w:line="240" w:lineRule="auto"/>
              <w:jc w:val="both"/>
              <w:rPr>
                <w:rFonts w:ascii="Times New Roman" w:hAnsi="Times New Roman"/>
                <w:sz w:val="20"/>
                <w:szCs w:val="20"/>
              </w:rPr>
            </w:pPr>
            <w:r w:rsidRPr="00C609D4">
              <w:rPr>
                <w:rFonts w:ascii="Times New Roman" w:hAnsi="Times New Roman"/>
                <w:sz w:val="20"/>
                <w:szCs w:val="20"/>
              </w:rPr>
              <w:tab/>
              <w:t xml:space="preserve"> </w:t>
            </w:r>
            <w:proofErr w:type="spellStart"/>
            <w:r w:rsidRPr="00C609D4">
              <w:rPr>
                <w:rFonts w:ascii="Times New Roman" w:hAnsi="Times New Roman"/>
                <w:sz w:val="20"/>
                <w:szCs w:val="20"/>
              </w:rPr>
              <w:t>Recepţia</w:t>
            </w:r>
            <w:proofErr w:type="spellEnd"/>
            <w:r w:rsidRPr="00C609D4">
              <w:rPr>
                <w:rFonts w:ascii="Times New Roman" w:hAnsi="Times New Roman"/>
                <w:sz w:val="20"/>
                <w:szCs w:val="20"/>
              </w:rPr>
              <w:t xml:space="preserve"> se va efectua în maximum 4 zile pentru fiecare lot/grupă de stingătoare ridicat(ă) </w:t>
            </w:r>
            <w:proofErr w:type="spellStart"/>
            <w:r w:rsidRPr="00C609D4">
              <w:rPr>
                <w:rFonts w:ascii="Times New Roman" w:hAnsi="Times New Roman"/>
                <w:sz w:val="20"/>
                <w:szCs w:val="20"/>
              </w:rPr>
              <w:t>şi</w:t>
            </w:r>
            <w:proofErr w:type="spellEnd"/>
            <w:r w:rsidRPr="00C609D4">
              <w:rPr>
                <w:rFonts w:ascii="Times New Roman" w:hAnsi="Times New Roman"/>
                <w:sz w:val="20"/>
                <w:szCs w:val="20"/>
              </w:rPr>
              <w:t xml:space="preserve"> returnat(ă) de prestator, prin încheierea </w:t>
            </w:r>
            <w:proofErr w:type="spellStart"/>
            <w:r w:rsidRPr="00C609D4">
              <w:rPr>
                <w:rFonts w:ascii="Times New Roman" w:hAnsi="Times New Roman"/>
                <w:sz w:val="20"/>
                <w:szCs w:val="20"/>
              </w:rPr>
              <w:t>şi</w:t>
            </w:r>
            <w:proofErr w:type="spellEnd"/>
            <w:r w:rsidRPr="00C609D4">
              <w:rPr>
                <w:rFonts w:ascii="Times New Roman" w:hAnsi="Times New Roman"/>
                <w:sz w:val="20"/>
                <w:szCs w:val="20"/>
              </w:rPr>
              <w:t xml:space="preserve"> semnarea de către ambele </w:t>
            </w:r>
            <w:proofErr w:type="spellStart"/>
            <w:r w:rsidRPr="00C609D4">
              <w:rPr>
                <w:rFonts w:ascii="Times New Roman" w:hAnsi="Times New Roman"/>
                <w:sz w:val="20"/>
                <w:szCs w:val="20"/>
              </w:rPr>
              <w:t>părţi</w:t>
            </w:r>
            <w:proofErr w:type="spellEnd"/>
            <w:r w:rsidRPr="00C609D4">
              <w:rPr>
                <w:rFonts w:ascii="Times New Roman" w:hAnsi="Times New Roman"/>
                <w:sz w:val="20"/>
                <w:szCs w:val="20"/>
              </w:rPr>
              <w:t xml:space="preserve"> a unui proces verbal de </w:t>
            </w:r>
            <w:proofErr w:type="spellStart"/>
            <w:r w:rsidRPr="00C609D4">
              <w:rPr>
                <w:rFonts w:ascii="Times New Roman" w:hAnsi="Times New Roman"/>
                <w:sz w:val="20"/>
                <w:szCs w:val="20"/>
              </w:rPr>
              <w:t>recepţie</w:t>
            </w:r>
            <w:proofErr w:type="spellEnd"/>
            <w:r w:rsidRPr="00C609D4">
              <w:rPr>
                <w:rFonts w:ascii="Times New Roman" w:hAnsi="Times New Roman"/>
                <w:sz w:val="20"/>
                <w:szCs w:val="20"/>
              </w:rPr>
              <w:t xml:space="preserve"> în care se vor consemna atât </w:t>
            </w:r>
            <w:proofErr w:type="spellStart"/>
            <w:r w:rsidRPr="00C609D4">
              <w:rPr>
                <w:rFonts w:ascii="Times New Roman" w:hAnsi="Times New Roman"/>
                <w:sz w:val="20"/>
                <w:szCs w:val="20"/>
              </w:rPr>
              <w:t>activităţile</w:t>
            </w:r>
            <w:proofErr w:type="spellEnd"/>
            <w:r w:rsidRPr="00C609D4">
              <w:rPr>
                <w:rFonts w:ascii="Times New Roman" w:hAnsi="Times New Roman"/>
                <w:sz w:val="20"/>
                <w:szCs w:val="20"/>
              </w:rPr>
              <w:t xml:space="preserve"> prestate </w:t>
            </w:r>
            <w:proofErr w:type="spellStart"/>
            <w:r w:rsidRPr="00C609D4">
              <w:rPr>
                <w:rFonts w:ascii="Times New Roman" w:hAnsi="Times New Roman"/>
                <w:sz w:val="20"/>
                <w:szCs w:val="20"/>
              </w:rPr>
              <w:t>şi</w:t>
            </w:r>
            <w:proofErr w:type="spellEnd"/>
            <w:r w:rsidRPr="00C609D4">
              <w:rPr>
                <w:rFonts w:ascii="Times New Roman" w:hAnsi="Times New Roman"/>
                <w:sz w:val="20"/>
                <w:szCs w:val="20"/>
              </w:rPr>
              <w:t xml:space="preserve"> piesele înlocuite (dacă e cazul), cât </w:t>
            </w:r>
            <w:proofErr w:type="spellStart"/>
            <w:r w:rsidRPr="00C609D4">
              <w:rPr>
                <w:rFonts w:ascii="Times New Roman" w:hAnsi="Times New Roman"/>
                <w:sz w:val="20"/>
                <w:szCs w:val="20"/>
              </w:rPr>
              <w:t>şi</w:t>
            </w:r>
            <w:proofErr w:type="spellEnd"/>
            <w:r w:rsidRPr="00C609D4">
              <w:rPr>
                <w:rFonts w:ascii="Times New Roman" w:hAnsi="Times New Roman"/>
                <w:sz w:val="20"/>
                <w:szCs w:val="20"/>
              </w:rPr>
              <w:t xml:space="preserve"> datele </w:t>
            </w:r>
            <w:proofErr w:type="spellStart"/>
            <w:r w:rsidRPr="00C609D4">
              <w:rPr>
                <w:rFonts w:ascii="Times New Roman" w:hAnsi="Times New Roman"/>
                <w:sz w:val="20"/>
                <w:szCs w:val="20"/>
              </w:rPr>
              <w:t>şi</w:t>
            </w:r>
            <w:proofErr w:type="spellEnd"/>
            <w:r w:rsidRPr="00C609D4">
              <w:rPr>
                <w:rFonts w:ascii="Times New Roman" w:hAnsi="Times New Roman"/>
                <w:sz w:val="20"/>
                <w:szCs w:val="20"/>
              </w:rPr>
              <w:t xml:space="preserve"> </w:t>
            </w:r>
            <w:proofErr w:type="spellStart"/>
            <w:r w:rsidRPr="00C609D4">
              <w:rPr>
                <w:rFonts w:ascii="Times New Roman" w:hAnsi="Times New Roman"/>
                <w:sz w:val="20"/>
                <w:szCs w:val="20"/>
              </w:rPr>
              <w:t>activităţile</w:t>
            </w:r>
            <w:proofErr w:type="spellEnd"/>
            <w:r w:rsidRPr="00C609D4">
              <w:rPr>
                <w:rFonts w:ascii="Times New Roman" w:hAnsi="Times New Roman"/>
                <w:sz w:val="20"/>
                <w:szCs w:val="20"/>
              </w:rPr>
              <w:t xml:space="preserve"> efectuate la </w:t>
            </w:r>
            <w:proofErr w:type="spellStart"/>
            <w:r w:rsidRPr="00C609D4">
              <w:rPr>
                <w:rFonts w:ascii="Times New Roman" w:hAnsi="Times New Roman"/>
                <w:sz w:val="20"/>
                <w:szCs w:val="20"/>
              </w:rPr>
              <w:t>recepţie</w:t>
            </w:r>
            <w:proofErr w:type="spellEnd"/>
            <w:r w:rsidRPr="00C609D4">
              <w:rPr>
                <w:rFonts w:ascii="Times New Roman" w:hAnsi="Times New Roman"/>
                <w:sz w:val="20"/>
                <w:szCs w:val="20"/>
              </w:rPr>
              <w:t xml:space="preserve">, inclusiv rezultatul testării prin sondaj a stingătoarelor; de asemenea se vor consemna </w:t>
            </w:r>
            <w:proofErr w:type="spellStart"/>
            <w:r w:rsidRPr="00C609D4">
              <w:rPr>
                <w:rFonts w:ascii="Times New Roman" w:hAnsi="Times New Roman"/>
                <w:sz w:val="20"/>
                <w:szCs w:val="20"/>
              </w:rPr>
              <w:t>şi</w:t>
            </w:r>
            <w:proofErr w:type="spellEnd"/>
            <w:r w:rsidRPr="00C609D4">
              <w:rPr>
                <w:rFonts w:ascii="Times New Roman" w:hAnsi="Times New Roman"/>
                <w:sz w:val="20"/>
                <w:szCs w:val="20"/>
              </w:rPr>
              <w:t xml:space="preserve"> documentele prezentate de prestator. Dacă se constată neconformități la loturile/grupele de stingătoare returnate (nu cele care</w:t>
            </w:r>
            <w:r>
              <w:rPr>
                <w:rFonts w:ascii="Times New Roman" w:hAnsi="Times New Roman"/>
                <w:sz w:val="20"/>
                <w:szCs w:val="20"/>
              </w:rPr>
              <w:t xml:space="preserve"> nu pot fi reparate conformO.M.A.I.Nr.135/2023 din 30.08.2023</w:t>
            </w:r>
            <w:r w:rsidRPr="00C609D4">
              <w:rPr>
                <w:rFonts w:ascii="Times New Roman" w:hAnsi="Times New Roman"/>
                <w:sz w:val="20"/>
                <w:szCs w:val="20"/>
              </w:rPr>
              <w:t>,</w:t>
            </w:r>
            <w:r w:rsidRPr="00C609D4">
              <w:rPr>
                <w:rFonts w:ascii="Times New Roman" w:eastAsia="Courier New" w:hAnsi="Times New Roman"/>
                <w:sz w:val="20"/>
                <w:szCs w:val="20"/>
                <w:lang w:eastAsia="ro-RO"/>
              </w:rPr>
              <w:t xml:space="preserve"> prestatorul are </w:t>
            </w:r>
            <w:proofErr w:type="spellStart"/>
            <w:r w:rsidRPr="00C609D4">
              <w:rPr>
                <w:rFonts w:ascii="Times New Roman" w:eastAsia="Courier New" w:hAnsi="Times New Roman"/>
                <w:sz w:val="20"/>
                <w:szCs w:val="20"/>
                <w:lang w:eastAsia="ro-RO"/>
              </w:rPr>
              <w:t>obligaţia</w:t>
            </w:r>
            <w:proofErr w:type="spellEnd"/>
            <w:r w:rsidRPr="00C609D4">
              <w:rPr>
                <w:rFonts w:ascii="Times New Roman" w:eastAsia="Courier New" w:hAnsi="Times New Roman"/>
                <w:sz w:val="20"/>
                <w:szCs w:val="20"/>
                <w:lang w:eastAsia="ro-RO"/>
              </w:rPr>
              <w:t xml:space="preserve">, fără a modifica </w:t>
            </w:r>
            <w:proofErr w:type="spellStart"/>
            <w:r w:rsidRPr="00C609D4">
              <w:rPr>
                <w:rFonts w:ascii="Times New Roman" w:eastAsia="Courier New" w:hAnsi="Times New Roman"/>
                <w:sz w:val="20"/>
                <w:szCs w:val="20"/>
                <w:lang w:eastAsia="ro-RO"/>
              </w:rPr>
              <w:t>preţul</w:t>
            </w:r>
            <w:proofErr w:type="spellEnd"/>
            <w:r w:rsidRPr="00C609D4">
              <w:rPr>
                <w:rFonts w:ascii="Times New Roman" w:eastAsia="Courier New" w:hAnsi="Times New Roman"/>
                <w:sz w:val="20"/>
                <w:szCs w:val="20"/>
                <w:lang w:eastAsia="ro-RO"/>
              </w:rPr>
              <w:t xml:space="preserve"> contractului, să elimine toate </w:t>
            </w:r>
            <w:proofErr w:type="spellStart"/>
            <w:r w:rsidRPr="00C609D4">
              <w:rPr>
                <w:rFonts w:ascii="Times New Roman" w:eastAsia="Courier New" w:hAnsi="Times New Roman"/>
                <w:sz w:val="20"/>
                <w:szCs w:val="20"/>
                <w:lang w:eastAsia="ro-RO"/>
              </w:rPr>
              <w:t>neconformitatile</w:t>
            </w:r>
            <w:proofErr w:type="spellEnd"/>
            <w:r w:rsidRPr="00C609D4">
              <w:rPr>
                <w:rFonts w:ascii="Times New Roman" w:eastAsia="Courier New" w:hAnsi="Times New Roman"/>
                <w:sz w:val="20"/>
                <w:szCs w:val="20"/>
                <w:lang w:eastAsia="ro-RO"/>
              </w:rPr>
              <w:t xml:space="preserve"> constatate la </w:t>
            </w:r>
            <w:proofErr w:type="spellStart"/>
            <w:r w:rsidRPr="00C609D4">
              <w:rPr>
                <w:rFonts w:ascii="Times New Roman" w:eastAsia="Courier New" w:hAnsi="Times New Roman"/>
                <w:sz w:val="20"/>
                <w:szCs w:val="20"/>
                <w:lang w:eastAsia="ro-RO"/>
              </w:rPr>
              <w:t>receptie</w:t>
            </w:r>
            <w:proofErr w:type="spellEnd"/>
            <w:r w:rsidRPr="00C609D4">
              <w:rPr>
                <w:rFonts w:ascii="Times New Roman" w:eastAsia="Courier New" w:hAnsi="Times New Roman"/>
                <w:sz w:val="20"/>
                <w:szCs w:val="20"/>
                <w:lang w:eastAsia="ro-RO"/>
              </w:rPr>
              <w:t xml:space="preserve"> în maximum 10 zile de la constatare. </w:t>
            </w:r>
            <w:r w:rsidRPr="00C609D4">
              <w:rPr>
                <w:rFonts w:ascii="Times New Roman" w:hAnsi="Times New Roman"/>
                <w:sz w:val="20"/>
                <w:szCs w:val="20"/>
              </w:rPr>
              <w:t xml:space="preserve">În cazul în care prestatorul identifică stingătoare care nu mai îndeplinesc </w:t>
            </w:r>
            <w:proofErr w:type="spellStart"/>
            <w:r w:rsidRPr="00C609D4">
              <w:rPr>
                <w:rFonts w:ascii="Times New Roman" w:hAnsi="Times New Roman"/>
                <w:sz w:val="20"/>
                <w:szCs w:val="20"/>
              </w:rPr>
              <w:t>cerinţele</w:t>
            </w:r>
            <w:proofErr w:type="spellEnd"/>
            <w:r w:rsidRPr="00C609D4">
              <w:rPr>
                <w:rFonts w:ascii="Times New Roman" w:hAnsi="Times New Roman"/>
                <w:sz w:val="20"/>
                <w:szCs w:val="20"/>
              </w:rPr>
              <w:t xml:space="preserve"> de </w:t>
            </w:r>
            <w:proofErr w:type="spellStart"/>
            <w:r w:rsidRPr="00C609D4">
              <w:rPr>
                <w:rFonts w:ascii="Times New Roman" w:hAnsi="Times New Roman"/>
                <w:sz w:val="20"/>
                <w:szCs w:val="20"/>
              </w:rPr>
              <w:t>funcţionare</w:t>
            </w:r>
            <w:proofErr w:type="spellEnd"/>
            <w:r w:rsidRPr="00C609D4">
              <w:rPr>
                <w:rFonts w:ascii="Times New Roman" w:hAnsi="Times New Roman"/>
                <w:sz w:val="20"/>
                <w:szCs w:val="20"/>
              </w:rPr>
              <w:t xml:space="preserve">, acesta va întocmi un proces verbal în care va consemna motivele pentru care nu mai sunt îndeplinite aceste </w:t>
            </w:r>
            <w:proofErr w:type="spellStart"/>
            <w:r w:rsidRPr="00C609D4">
              <w:rPr>
                <w:rFonts w:ascii="Times New Roman" w:hAnsi="Times New Roman"/>
                <w:sz w:val="20"/>
                <w:szCs w:val="20"/>
              </w:rPr>
              <w:t>cerinţe</w:t>
            </w:r>
            <w:proofErr w:type="spellEnd"/>
            <w:r w:rsidRPr="00C609D4">
              <w:rPr>
                <w:rFonts w:ascii="Times New Roman" w:hAnsi="Times New Roman"/>
                <w:sz w:val="20"/>
                <w:szCs w:val="20"/>
              </w:rPr>
              <w:t xml:space="preserve"> </w:t>
            </w:r>
            <w:proofErr w:type="spellStart"/>
            <w:r w:rsidRPr="00C609D4">
              <w:rPr>
                <w:rFonts w:ascii="Times New Roman" w:hAnsi="Times New Roman"/>
                <w:sz w:val="20"/>
                <w:szCs w:val="20"/>
              </w:rPr>
              <w:t>şi</w:t>
            </w:r>
            <w:proofErr w:type="spellEnd"/>
            <w:r w:rsidRPr="00C609D4">
              <w:rPr>
                <w:rFonts w:ascii="Times New Roman" w:hAnsi="Times New Roman"/>
                <w:sz w:val="20"/>
                <w:szCs w:val="20"/>
              </w:rPr>
              <w:t xml:space="preserve"> va recomanda beneficiarului casarea acestora. Acest proces verbal se va înainta reprezentantului responsabil din partea beneficiarului. </w:t>
            </w:r>
          </w:p>
          <w:p w:rsidR="00571767" w:rsidRPr="00C609D4" w:rsidRDefault="00571767" w:rsidP="00DC4F81">
            <w:pPr>
              <w:spacing w:after="0" w:line="240" w:lineRule="auto"/>
              <w:ind w:firstLine="720"/>
              <w:jc w:val="both"/>
              <w:rPr>
                <w:rFonts w:ascii="Times New Roman" w:hAnsi="Times New Roman"/>
                <w:sz w:val="20"/>
                <w:szCs w:val="20"/>
              </w:rPr>
            </w:pPr>
            <w:proofErr w:type="spellStart"/>
            <w:r w:rsidRPr="00C609D4">
              <w:rPr>
                <w:rFonts w:ascii="Times New Roman" w:eastAsia="Courier New" w:hAnsi="Times New Roman"/>
                <w:sz w:val="20"/>
                <w:szCs w:val="20"/>
                <w:lang w:val="en-GB" w:eastAsia="ro-RO"/>
              </w:rPr>
              <w:t>Recepţia</w:t>
            </w:r>
            <w:proofErr w:type="spellEnd"/>
            <w:r w:rsidRPr="00C609D4">
              <w:rPr>
                <w:rFonts w:ascii="Times New Roman" w:eastAsia="Courier New" w:hAnsi="Times New Roman"/>
                <w:sz w:val="20"/>
                <w:szCs w:val="20"/>
                <w:lang w:val="en-GB" w:eastAsia="ro-RO"/>
              </w:rPr>
              <w:t xml:space="preserve"> se </w:t>
            </w:r>
            <w:proofErr w:type="spellStart"/>
            <w:r w:rsidRPr="00C609D4">
              <w:rPr>
                <w:rFonts w:ascii="Times New Roman" w:eastAsia="Courier New" w:hAnsi="Times New Roman"/>
                <w:sz w:val="20"/>
                <w:szCs w:val="20"/>
                <w:lang w:val="en-GB" w:eastAsia="ro-RO"/>
              </w:rPr>
              <w:t>consideră</w:t>
            </w:r>
            <w:proofErr w:type="spellEnd"/>
            <w:r w:rsidRPr="00C609D4">
              <w:rPr>
                <w:rFonts w:ascii="Times New Roman" w:eastAsia="Courier New" w:hAnsi="Times New Roman"/>
                <w:sz w:val="20"/>
                <w:szCs w:val="20"/>
                <w:lang w:val="en-GB" w:eastAsia="ro-RO"/>
              </w:rPr>
              <w:t xml:space="preserve"> </w:t>
            </w:r>
            <w:proofErr w:type="spellStart"/>
            <w:r w:rsidRPr="00C609D4">
              <w:rPr>
                <w:rFonts w:ascii="Times New Roman" w:eastAsia="Courier New" w:hAnsi="Times New Roman"/>
                <w:sz w:val="20"/>
                <w:szCs w:val="20"/>
                <w:lang w:val="en-GB" w:eastAsia="ro-RO"/>
              </w:rPr>
              <w:t>încheiată</w:t>
            </w:r>
            <w:proofErr w:type="spellEnd"/>
            <w:r w:rsidRPr="00C609D4">
              <w:rPr>
                <w:rFonts w:ascii="Times New Roman" w:eastAsia="Courier New" w:hAnsi="Times New Roman"/>
                <w:sz w:val="20"/>
                <w:szCs w:val="20"/>
                <w:lang w:val="en-GB" w:eastAsia="ro-RO"/>
              </w:rPr>
              <w:t xml:space="preserve"> </w:t>
            </w:r>
            <w:proofErr w:type="spellStart"/>
            <w:r w:rsidRPr="00C609D4">
              <w:rPr>
                <w:rFonts w:ascii="Times New Roman" w:eastAsia="Courier New" w:hAnsi="Times New Roman"/>
                <w:sz w:val="20"/>
                <w:szCs w:val="20"/>
                <w:lang w:val="en-GB" w:eastAsia="ro-RO"/>
              </w:rPr>
              <w:t>numai</w:t>
            </w:r>
            <w:proofErr w:type="spellEnd"/>
            <w:r w:rsidRPr="00C609D4">
              <w:rPr>
                <w:rFonts w:ascii="Times New Roman" w:eastAsia="Courier New" w:hAnsi="Times New Roman"/>
                <w:sz w:val="20"/>
                <w:szCs w:val="20"/>
                <w:lang w:val="en-GB" w:eastAsia="ro-RO"/>
              </w:rPr>
              <w:t xml:space="preserve"> </w:t>
            </w:r>
            <w:proofErr w:type="spellStart"/>
            <w:r w:rsidRPr="00C609D4">
              <w:rPr>
                <w:rFonts w:ascii="Times New Roman" w:eastAsia="Courier New" w:hAnsi="Times New Roman"/>
                <w:sz w:val="20"/>
                <w:szCs w:val="20"/>
                <w:lang w:val="en-GB" w:eastAsia="ro-RO"/>
              </w:rPr>
              <w:t>după</w:t>
            </w:r>
            <w:proofErr w:type="spellEnd"/>
            <w:r w:rsidRPr="00C609D4">
              <w:rPr>
                <w:rFonts w:ascii="Times New Roman" w:eastAsia="Courier New" w:hAnsi="Times New Roman"/>
                <w:sz w:val="20"/>
                <w:szCs w:val="20"/>
                <w:lang w:val="en-GB" w:eastAsia="ro-RO"/>
              </w:rPr>
              <w:t xml:space="preserve"> </w:t>
            </w:r>
            <w:proofErr w:type="spellStart"/>
            <w:r w:rsidRPr="00C609D4">
              <w:rPr>
                <w:rFonts w:ascii="Times New Roman" w:eastAsia="Courier New" w:hAnsi="Times New Roman"/>
                <w:sz w:val="20"/>
                <w:szCs w:val="20"/>
                <w:lang w:val="en-GB" w:eastAsia="ro-RO"/>
              </w:rPr>
              <w:t>ce</w:t>
            </w:r>
            <w:proofErr w:type="spellEnd"/>
            <w:r w:rsidRPr="00C609D4">
              <w:rPr>
                <w:rFonts w:ascii="Times New Roman" w:eastAsia="Courier New" w:hAnsi="Times New Roman"/>
                <w:sz w:val="20"/>
                <w:szCs w:val="20"/>
                <w:lang w:val="en-GB" w:eastAsia="ro-RO"/>
              </w:rPr>
              <w:t xml:space="preserve"> </w:t>
            </w:r>
            <w:proofErr w:type="spellStart"/>
            <w:r w:rsidRPr="00C609D4">
              <w:rPr>
                <w:rFonts w:ascii="Times New Roman" w:eastAsia="Courier New" w:hAnsi="Times New Roman"/>
                <w:sz w:val="20"/>
                <w:szCs w:val="20"/>
                <w:lang w:val="en-GB" w:eastAsia="ro-RO"/>
              </w:rPr>
              <w:t>prestatorul</w:t>
            </w:r>
            <w:proofErr w:type="spellEnd"/>
            <w:r w:rsidRPr="00C609D4">
              <w:rPr>
                <w:rFonts w:ascii="Times New Roman" w:eastAsia="Courier New" w:hAnsi="Times New Roman"/>
                <w:sz w:val="20"/>
                <w:szCs w:val="20"/>
                <w:lang w:val="en-GB" w:eastAsia="ro-RO"/>
              </w:rPr>
              <w:t xml:space="preserve"> </w:t>
            </w:r>
            <w:proofErr w:type="spellStart"/>
            <w:r w:rsidRPr="00C609D4">
              <w:rPr>
                <w:rFonts w:ascii="Times New Roman" w:eastAsia="Courier New" w:hAnsi="Times New Roman"/>
                <w:sz w:val="20"/>
                <w:szCs w:val="20"/>
                <w:lang w:val="en-GB" w:eastAsia="ro-RO"/>
              </w:rPr>
              <w:t>va</w:t>
            </w:r>
            <w:proofErr w:type="spellEnd"/>
            <w:r w:rsidRPr="00C609D4">
              <w:rPr>
                <w:rFonts w:ascii="Times New Roman" w:eastAsia="Courier New" w:hAnsi="Times New Roman"/>
                <w:sz w:val="20"/>
                <w:szCs w:val="20"/>
                <w:lang w:val="en-GB" w:eastAsia="ro-RO"/>
              </w:rPr>
              <w:t xml:space="preserve"> </w:t>
            </w:r>
            <w:proofErr w:type="spellStart"/>
            <w:r w:rsidRPr="00C609D4">
              <w:rPr>
                <w:rFonts w:ascii="Times New Roman" w:eastAsia="Courier New" w:hAnsi="Times New Roman"/>
                <w:sz w:val="20"/>
                <w:szCs w:val="20"/>
                <w:lang w:val="en-GB" w:eastAsia="ro-RO"/>
              </w:rPr>
              <w:t>răspunde</w:t>
            </w:r>
            <w:proofErr w:type="spellEnd"/>
            <w:r w:rsidRPr="00C609D4">
              <w:rPr>
                <w:rFonts w:ascii="Times New Roman" w:eastAsia="Courier New" w:hAnsi="Times New Roman"/>
                <w:sz w:val="20"/>
                <w:szCs w:val="20"/>
                <w:lang w:val="en-GB" w:eastAsia="ro-RO"/>
              </w:rPr>
              <w:t xml:space="preserve"> </w:t>
            </w:r>
            <w:proofErr w:type="spellStart"/>
            <w:r w:rsidRPr="00C609D4">
              <w:rPr>
                <w:rFonts w:ascii="Times New Roman" w:eastAsia="Courier New" w:hAnsi="Times New Roman"/>
                <w:sz w:val="20"/>
                <w:szCs w:val="20"/>
                <w:lang w:val="en-GB" w:eastAsia="ro-RO"/>
              </w:rPr>
              <w:t>în</w:t>
            </w:r>
            <w:proofErr w:type="spellEnd"/>
            <w:r w:rsidRPr="00C609D4">
              <w:rPr>
                <w:rFonts w:ascii="Times New Roman" w:eastAsia="Courier New" w:hAnsi="Times New Roman"/>
                <w:sz w:val="20"/>
                <w:szCs w:val="20"/>
                <w:lang w:val="en-GB" w:eastAsia="ro-RO"/>
              </w:rPr>
              <w:t xml:space="preserve"> </w:t>
            </w:r>
            <w:proofErr w:type="spellStart"/>
            <w:r w:rsidRPr="00C609D4">
              <w:rPr>
                <w:rFonts w:ascii="Times New Roman" w:eastAsia="Courier New" w:hAnsi="Times New Roman"/>
                <w:sz w:val="20"/>
                <w:szCs w:val="20"/>
                <w:lang w:val="en-GB" w:eastAsia="ro-RO"/>
              </w:rPr>
              <w:t>totalitate</w:t>
            </w:r>
            <w:proofErr w:type="spellEnd"/>
            <w:r w:rsidRPr="00C609D4">
              <w:rPr>
                <w:rFonts w:ascii="Times New Roman" w:eastAsia="Courier New" w:hAnsi="Times New Roman"/>
                <w:sz w:val="20"/>
                <w:szCs w:val="20"/>
                <w:lang w:val="en-GB" w:eastAsia="ro-RO"/>
              </w:rPr>
              <w:t xml:space="preserve"> </w:t>
            </w:r>
            <w:proofErr w:type="spellStart"/>
            <w:r w:rsidRPr="00C609D4">
              <w:rPr>
                <w:rFonts w:ascii="Times New Roman" w:eastAsia="Courier New" w:hAnsi="Times New Roman"/>
                <w:sz w:val="20"/>
                <w:szCs w:val="20"/>
                <w:lang w:val="en-GB" w:eastAsia="ro-RO"/>
              </w:rPr>
              <w:t>cerinţelor</w:t>
            </w:r>
            <w:proofErr w:type="spellEnd"/>
            <w:r w:rsidRPr="00C609D4">
              <w:rPr>
                <w:rFonts w:ascii="Times New Roman" w:eastAsia="Courier New" w:hAnsi="Times New Roman"/>
                <w:sz w:val="20"/>
                <w:szCs w:val="20"/>
                <w:lang w:val="en-GB" w:eastAsia="ro-RO"/>
              </w:rPr>
              <w:t xml:space="preserve"> </w:t>
            </w:r>
            <w:proofErr w:type="spellStart"/>
            <w:r w:rsidRPr="00C609D4">
              <w:rPr>
                <w:rFonts w:ascii="Times New Roman" w:eastAsia="Courier New" w:hAnsi="Times New Roman"/>
                <w:sz w:val="20"/>
                <w:szCs w:val="20"/>
                <w:lang w:val="en-GB" w:eastAsia="ro-RO"/>
              </w:rPr>
              <w:t>tehnice</w:t>
            </w:r>
            <w:proofErr w:type="spellEnd"/>
            <w:r w:rsidRPr="00C609D4">
              <w:rPr>
                <w:rFonts w:ascii="Times New Roman" w:eastAsia="Courier New" w:hAnsi="Times New Roman"/>
                <w:sz w:val="20"/>
                <w:szCs w:val="20"/>
                <w:lang w:val="en-GB" w:eastAsia="ro-RO"/>
              </w:rPr>
              <w:t xml:space="preserve"> </w:t>
            </w:r>
            <w:proofErr w:type="spellStart"/>
            <w:r w:rsidRPr="00C609D4">
              <w:rPr>
                <w:rFonts w:ascii="Times New Roman" w:eastAsia="Courier New" w:hAnsi="Times New Roman"/>
                <w:sz w:val="20"/>
                <w:szCs w:val="20"/>
                <w:lang w:val="en-GB" w:eastAsia="ro-RO"/>
              </w:rPr>
              <w:t>impuse</w:t>
            </w:r>
            <w:proofErr w:type="spellEnd"/>
            <w:r w:rsidRPr="00C609D4">
              <w:rPr>
                <w:rFonts w:ascii="Times New Roman" w:eastAsia="Courier New" w:hAnsi="Times New Roman"/>
                <w:sz w:val="20"/>
                <w:szCs w:val="20"/>
                <w:lang w:val="en-GB" w:eastAsia="ro-RO"/>
              </w:rPr>
              <w:t xml:space="preserve"> </w:t>
            </w:r>
            <w:proofErr w:type="spellStart"/>
            <w:r w:rsidRPr="00C609D4">
              <w:rPr>
                <w:rFonts w:ascii="Times New Roman" w:eastAsia="Courier New" w:hAnsi="Times New Roman"/>
                <w:sz w:val="20"/>
                <w:szCs w:val="20"/>
                <w:lang w:val="en-GB" w:eastAsia="ro-RO"/>
              </w:rPr>
              <w:t>prin</w:t>
            </w:r>
            <w:proofErr w:type="spellEnd"/>
            <w:r w:rsidRPr="00C609D4">
              <w:rPr>
                <w:rFonts w:ascii="Times New Roman" w:eastAsia="Courier New" w:hAnsi="Times New Roman"/>
                <w:sz w:val="20"/>
                <w:szCs w:val="20"/>
                <w:lang w:val="en-GB" w:eastAsia="ro-RO"/>
              </w:rPr>
              <w:t xml:space="preserve"> </w:t>
            </w:r>
            <w:proofErr w:type="spellStart"/>
            <w:r w:rsidRPr="00C609D4">
              <w:rPr>
                <w:rFonts w:ascii="Times New Roman" w:eastAsia="Courier New" w:hAnsi="Times New Roman"/>
                <w:sz w:val="20"/>
                <w:szCs w:val="20"/>
                <w:lang w:val="en-GB" w:eastAsia="ro-RO"/>
              </w:rPr>
              <w:t>prezentul</w:t>
            </w:r>
            <w:proofErr w:type="spellEnd"/>
            <w:r w:rsidRPr="00C609D4">
              <w:rPr>
                <w:rFonts w:ascii="Times New Roman" w:eastAsia="Courier New" w:hAnsi="Times New Roman"/>
                <w:sz w:val="20"/>
                <w:szCs w:val="20"/>
                <w:lang w:val="en-GB" w:eastAsia="ro-RO"/>
              </w:rPr>
              <w:t xml:space="preserve"> </w:t>
            </w:r>
            <w:proofErr w:type="spellStart"/>
            <w:r w:rsidRPr="00C609D4">
              <w:rPr>
                <w:rFonts w:ascii="Times New Roman" w:eastAsia="Courier New" w:hAnsi="Times New Roman"/>
                <w:sz w:val="20"/>
                <w:szCs w:val="20"/>
                <w:lang w:val="en-GB" w:eastAsia="ro-RO"/>
              </w:rPr>
              <w:t>caiet</w:t>
            </w:r>
            <w:proofErr w:type="spellEnd"/>
            <w:r w:rsidRPr="00C609D4">
              <w:rPr>
                <w:rFonts w:ascii="Times New Roman" w:eastAsia="Courier New" w:hAnsi="Times New Roman"/>
                <w:sz w:val="20"/>
                <w:szCs w:val="20"/>
                <w:lang w:val="en-GB" w:eastAsia="ro-RO"/>
              </w:rPr>
              <w:t xml:space="preserve"> de </w:t>
            </w:r>
            <w:proofErr w:type="spellStart"/>
            <w:r w:rsidRPr="00C609D4">
              <w:rPr>
                <w:rFonts w:ascii="Times New Roman" w:eastAsia="Courier New" w:hAnsi="Times New Roman"/>
                <w:sz w:val="20"/>
                <w:szCs w:val="20"/>
                <w:lang w:val="en-GB" w:eastAsia="ro-RO"/>
              </w:rPr>
              <w:t>sarcini</w:t>
            </w:r>
            <w:proofErr w:type="spellEnd"/>
            <w:r w:rsidRPr="00C609D4">
              <w:rPr>
                <w:rFonts w:ascii="Times New Roman" w:eastAsia="Courier New" w:hAnsi="Times New Roman"/>
                <w:sz w:val="20"/>
                <w:szCs w:val="20"/>
                <w:lang w:val="en-GB" w:eastAsia="ro-RO"/>
              </w:rPr>
              <w:t>.</w:t>
            </w:r>
          </w:p>
        </w:tc>
        <w:tc>
          <w:tcPr>
            <w:tcW w:w="3736" w:type="dxa"/>
            <w:tcBorders>
              <w:top w:val="single" w:sz="4" w:space="0" w:color="000000"/>
              <w:left w:val="single" w:sz="4" w:space="0" w:color="000000"/>
              <w:bottom w:val="single" w:sz="4" w:space="0" w:color="000000"/>
              <w:right w:val="single" w:sz="4" w:space="0" w:color="000000"/>
            </w:tcBorders>
            <w:vAlign w:val="center"/>
          </w:tcPr>
          <w:p w:rsidR="00571767" w:rsidRPr="00C609D4" w:rsidRDefault="00571767" w:rsidP="00DC4F81">
            <w:pPr>
              <w:spacing w:after="0" w:line="240" w:lineRule="auto"/>
              <w:ind w:left="-108" w:right="-117"/>
              <w:rPr>
                <w:rFonts w:ascii="Times New Roman" w:hAnsi="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571767" w:rsidRPr="00C609D4" w:rsidRDefault="00571767" w:rsidP="00DC4F81">
            <w:pPr>
              <w:spacing w:after="0" w:line="240" w:lineRule="auto"/>
              <w:ind w:left="-82" w:right="-69" w:firstLine="2"/>
              <w:rPr>
                <w:rFonts w:ascii="Times New Roman" w:hAnsi="Times New Roman"/>
                <w:sz w:val="20"/>
                <w:szCs w:val="20"/>
              </w:rPr>
            </w:pPr>
          </w:p>
        </w:tc>
      </w:tr>
      <w:tr w:rsidR="00571767" w:rsidRPr="00C609D4" w:rsidTr="004128CE">
        <w:trPr>
          <w:gridAfter w:val="1"/>
          <w:wAfter w:w="12" w:type="dxa"/>
        </w:trPr>
        <w:tc>
          <w:tcPr>
            <w:tcW w:w="562" w:type="dxa"/>
            <w:tcBorders>
              <w:top w:val="single" w:sz="4" w:space="0" w:color="000000"/>
              <w:left w:val="single" w:sz="4" w:space="0" w:color="000000"/>
              <w:bottom w:val="single" w:sz="4" w:space="0" w:color="000000"/>
              <w:right w:val="single" w:sz="4" w:space="0" w:color="000000"/>
            </w:tcBorders>
            <w:vAlign w:val="center"/>
          </w:tcPr>
          <w:p w:rsidR="00571767" w:rsidRPr="004F2F86" w:rsidRDefault="00571767" w:rsidP="00DC4F81">
            <w:pPr>
              <w:spacing w:after="0" w:line="240" w:lineRule="auto"/>
              <w:ind w:left="-315" w:right="-249" w:firstLine="11"/>
              <w:rPr>
                <w:rFonts w:ascii="Times New Roman" w:hAnsi="Times New Roman"/>
                <w:b/>
                <w:sz w:val="20"/>
                <w:szCs w:val="20"/>
              </w:rPr>
            </w:pPr>
            <w:r w:rsidRPr="004F2F86">
              <w:rPr>
                <w:rFonts w:ascii="Times New Roman" w:hAnsi="Times New Roman"/>
                <w:b/>
                <w:sz w:val="20"/>
                <w:szCs w:val="20"/>
              </w:rPr>
              <w:t>16</w:t>
            </w:r>
            <w:r>
              <w:rPr>
                <w:rFonts w:ascii="Times New Roman" w:hAnsi="Times New Roman"/>
                <w:b/>
                <w:sz w:val="20"/>
                <w:szCs w:val="20"/>
              </w:rPr>
              <w:t>.</w:t>
            </w:r>
          </w:p>
        </w:tc>
        <w:tc>
          <w:tcPr>
            <w:tcW w:w="803" w:type="dxa"/>
            <w:tcBorders>
              <w:top w:val="single" w:sz="4" w:space="0" w:color="000000"/>
              <w:left w:val="single" w:sz="4" w:space="0" w:color="000000"/>
              <w:bottom w:val="single" w:sz="4" w:space="0" w:color="000000"/>
              <w:right w:val="single" w:sz="4" w:space="0" w:color="000000"/>
            </w:tcBorders>
            <w:vAlign w:val="center"/>
          </w:tcPr>
          <w:p w:rsidR="00571767" w:rsidRPr="004F2F86" w:rsidRDefault="00571767" w:rsidP="00DC4F81">
            <w:pPr>
              <w:spacing w:after="0" w:line="240" w:lineRule="auto"/>
              <w:rPr>
                <w:rFonts w:ascii="Times New Roman" w:hAnsi="Times New Roman"/>
                <w:b/>
                <w:sz w:val="20"/>
                <w:szCs w:val="20"/>
              </w:rPr>
            </w:pPr>
            <w:r w:rsidRPr="004F2F86">
              <w:rPr>
                <w:rFonts w:ascii="Times New Roman" w:hAnsi="Times New Roman"/>
                <w:b/>
                <w:sz w:val="20"/>
                <w:szCs w:val="20"/>
              </w:rPr>
              <w:t>VII.2</w:t>
            </w:r>
          </w:p>
        </w:tc>
        <w:tc>
          <w:tcPr>
            <w:tcW w:w="2163" w:type="dxa"/>
            <w:tcBorders>
              <w:top w:val="single" w:sz="4" w:space="0" w:color="000000"/>
              <w:left w:val="single" w:sz="4" w:space="0" w:color="000000"/>
              <w:bottom w:val="single" w:sz="4" w:space="0" w:color="000000"/>
              <w:right w:val="single" w:sz="4" w:space="0" w:color="000000"/>
            </w:tcBorders>
            <w:vAlign w:val="center"/>
          </w:tcPr>
          <w:p w:rsidR="00571767" w:rsidRPr="004F2F86" w:rsidRDefault="00571767" w:rsidP="00DC4F81">
            <w:pPr>
              <w:spacing w:after="0" w:line="240" w:lineRule="auto"/>
              <w:rPr>
                <w:rFonts w:ascii="Times New Roman" w:hAnsi="Times New Roman"/>
                <w:i/>
                <w:sz w:val="20"/>
                <w:szCs w:val="20"/>
              </w:rPr>
            </w:pPr>
            <w:r w:rsidRPr="004F2F86">
              <w:rPr>
                <w:rFonts w:ascii="Times New Roman" w:hAnsi="Times New Roman"/>
                <w:i/>
                <w:sz w:val="20"/>
                <w:szCs w:val="20"/>
              </w:rPr>
              <w:t>Teste</w:t>
            </w:r>
          </w:p>
        </w:tc>
        <w:tc>
          <w:tcPr>
            <w:tcW w:w="6172" w:type="dxa"/>
            <w:tcBorders>
              <w:top w:val="single" w:sz="4" w:space="0" w:color="000000"/>
              <w:left w:val="single" w:sz="4" w:space="0" w:color="000000"/>
              <w:bottom w:val="single" w:sz="4" w:space="0" w:color="000000"/>
              <w:right w:val="single" w:sz="4" w:space="0" w:color="000000"/>
            </w:tcBorders>
            <w:vAlign w:val="center"/>
          </w:tcPr>
          <w:p w:rsidR="00571767" w:rsidRPr="00C609D4" w:rsidRDefault="00571767" w:rsidP="00DC4F81">
            <w:pPr>
              <w:spacing w:after="0" w:line="240" w:lineRule="auto"/>
              <w:jc w:val="both"/>
              <w:rPr>
                <w:rFonts w:ascii="Times New Roman" w:hAnsi="Times New Roman"/>
                <w:sz w:val="20"/>
                <w:szCs w:val="20"/>
              </w:rPr>
            </w:pPr>
            <w:r w:rsidRPr="004F2F86">
              <w:rPr>
                <w:rFonts w:ascii="Times New Roman" w:hAnsi="Times New Roman"/>
                <w:sz w:val="20"/>
                <w:szCs w:val="20"/>
              </w:rPr>
              <w:t xml:space="preserve">La </w:t>
            </w:r>
            <w:proofErr w:type="spellStart"/>
            <w:r w:rsidRPr="004F2F86">
              <w:rPr>
                <w:rFonts w:ascii="Times New Roman" w:hAnsi="Times New Roman"/>
                <w:sz w:val="20"/>
                <w:szCs w:val="20"/>
              </w:rPr>
              <w:t>receptie</w:t>
            </w:r>
            <w:proofErr w:type="spellEnd"/>
            <w:r w:rsidRPr="004F2F86">
              <w:rPr>
                <w:rFonts w:ascii="Times New Roman" w:hAnsi="Times New Roman"/>
                <w:sz w:val="20"/>
                <w:szCs w:val="20"/>
              </w:rPr>
              <w:t xml:space="preserve"> Testarea </w:t>
            </w:r>
            <w:proofErr w:type="spellStart"/>
            <w:r w:rsidRPr="004F2F86">
              <w:rPr>
                <w:rFonts w:ascii="Times New Roman" w:hAnsi="Times New Roman"/>
                <w:sz w:val="20"/>
                <w:szCs w:val="20"/>
              </w:rPr>
              <w:t>funcţionării</w:t>
            </w:r>
            <w:proofErr w:type="spellEnd"/>
            <w:r w:rsidRPr="004F2F86">
              <w:rPr>
                <w:rFonts w:ascii="Times New Roman" w:hAnsi="Times New Roman"/>
                <w:sz w:val="20"/>
                <w:szCs w:val="20"/>
              </w:rPr>
              <w:t xml:space="preserve"> stingătoarelor se va realiza prin sondaj, pe cheltuiala prestatorului; numărul stingătoarelor verificate va fi cuprins în intervalul 5-10% din totalul prezentat pentru </w:t>
            </w:r>
            <w:proofErr w:type="spellStart"/>
            <w:r w:rsidRPr="004F2F86">
              <w:rPr>
                <w:rFonts w:ascii="Times New Roman" w:hAnsi="Times New Roman"/>
                <w:sz w:val="20"/>
                <w:szCs w:val="20"/>
              </w:rPr>
              <w:t>recepţie</w:t>
            </w:r>
            <w:proofErr w:type="spellEnd"/>
            <w:r w:rsidRPr="004F2F86">
              <w:rPr>
                <w:rFonts w:ascii="Times New Roman" w:hAnsi="Times New Roman"/>
                <w:sz w:val="20"/>
                <w:szCs w:val="20"/>
              </w:rPr>
              <w:t xml:space="preserve">; dacă jumătate din </w:t>
            </w:r>
            <w:proofErr w:type="spellStart"/>
            <w:r w:rsidRPr="004F2F86">
              <w:rPr>
                <w:rFonts w:ascii="Times New Roman" w:hAnsi="Times New Roman"/>
                <w:sz w:val="20"/>
                <w:szCs w:val="20"/>
              </w:rPr>
              <w:t>eşantionul</w:t>
            </w:r>
            <w:proofErr w:type="spellEnd"/>
            <w:r w:rsidRPr="004F2F86">
              <w:rPr>
                <w:rFonts w:ascii="Times New Roman" w:hAnsi="Times New Roman"/>
                <w:sz w:val="20"/>
                <w:szCs w:val="20"/>
              </w:rPr>
              <w:t xml:space="preserve"> verificat se </w:t>
            </w:r>
            <w:proofErr w:type="spellStart"/>
            <w:r w:rsidRPr="004F2F86">
              <w:rPr>
                <w:rFonts w:ascii="Times New Roman" w:hAnsi="Times New Roman"/>
                <w:sz w:val="20"/>
                <w:szCs w:val="20"/>
              </w:rPr>
              <w:t>dovedeşte</w:t>
            </w:r>
            <w:proofErr w:type="spellEnd"/>
            <w:r w:rsidRPr="004F2F86">
              <w:rPr>
                <w:rFonts w:ascii="Times New Roman" w:hAnsi="Times New Roman"/>
                <w:sz w:val="20"/>
                <w:szCs w:val="20"/>
              </w:rPr>
              <w:t xml:space="preserve"> a fi defect, comisia </w:t>
            </w:r>
            <w:proofErr w:type="spellStart"/>
            <w:r w:rsidRPr="004F2F86">
              <w:rPr>
                <w:rFonts w:ascii="Times New Roman" w:hAnsi="Times New Roman"/>
                <w:sz w:val="20"/>
                <w:szCs w:val="20"/>
              </w:rPr>
              <w:t>îşi</w:t>
            </w:r>
            <w:proofErr w:type="spellEnd"/>
            <w:r w:rsidRPr="004F2F86">
              <w:rPr>
                <w:rFonts w:ascii="Times New Roman" w:hAnsi="Times New Roman"/>
                <w:sz w:val="20"/>
                <w:szCs w:val="20"/>
              </w:rPr>
              <w:t xml:space="preserve"> rezervă dreptul de a refuza întregul lot, urmând ca prestatorul care a efectuat serviciile de reparare, verificare, încărcare </w:t>
            </w:r>
            <w:proofErr w:type="spellStart"/>
            <w:r w:rsidRPr="004F2F86">
              <w:rPr>
                <w:rFonts w:ascii="Times New Roman" w:hAnsi="Times New Roman"/>
                <w:sz w:val="20"/>
                <w:szCs w:val="20"/>
              </w:rPr>
              <w:t>şi</w:t>
            </w:r>
            <w:proofErr w:type="spellEnd"/>
            <w:r w:rsidRPr="004F2F86">
              <w:rPr>
                <w:rFonts w:ascii="Times New Roman" w:hAnsi="Times New Roman"/>
                <w:sz w:val="20"/>
                <w:szCs w:val="20"/>
              </w:rPr>
              <w:t xml:space="preserve"> etichetare, să remedieze cele constatate de comisie pe cheltuială proprie (reîncărcare, transport si/sau alte </w:t>
            </w:r>
            <w:proofErr w:type="spellStart"/>
            <w:r w:rsidRPr="004F2F86">
              <w:rPr>
                <w:rFonts w:ascii="Times New Roman" w:hAnsi="Times New Roman"/>
                <w:sz w:val="20"/>
                <w:szCs w:val="20"/>
              </w:rPr>
              <w:t>operaţii</w:t>
            </w:r>
            <w:proofErr w:type="spellEnd"/>
            <w:r w:rsidRPr="004F2F86">
              <w:rPr>
                <w:rFonts w:ascii="Times New Roman" w:hAnsi="Times New Roman"/>
                <w:sz w:val="20"/>
                <w:szCs w:val="20"/>
              </w:rPr>
              <w:t xml:space="preserve"> etc.), în termen de 5 zile de la data constatării.</w:t>
            </w:r>
          </w:p>
        </w:tc>
        <w:tc>
          <w:tcPr>
            <w:tcW w:w="3736" w:type="dxa"/>
            <w:tcBorders>
              <w:top w:val="single" w:sz="4" w:space="0" w:color="000000"/>
              <w:left w:val="single" w:sz="4" w:space="0" w:color="000000"/>
              <w:bottom w:val="single" w:sz="4" w:space="0" w:color="000000"/>
              <w:right w:val="single" w:sz="4" w:space="0" w:color="000000"/>
            </w:tcBorders>
            <w:vAlign w:val="center"/>
          </w:tcPr>
          <w:p w:rsidR="00571767" w:rsidRPr="00C609D4" w:rsidRDefault="00571767" w:rsidP="00DC4F81">
            <w:pPr>
              <w:spacing w:after="0" w:line="240" w:lineRule="auto"/>
              <w:ind w:left="-108" w:right="-117"/>
              <w:rPr>
                <w:rFonts w:ascii="Times New Roman" w:hAnsi="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571767" w:rsidRPr="00C609D4" w:rsidRDefault="00571767" w:rsidP="00DC4F81">
            <w:pPr>
              <w:spacing w:after="0" w:line="240" w:lineRule="auto"/>
              <w:ind w:left="-82" w:right="-69" w:firstLine="2"/>
              <w:rPr>
                <w:rFonts w:ascii="Times New Roman" w:hAnsi="Times New Roman"/>
                <w:sz w:val="20"/>
                <w:szCs w:val="20"/>
              </w:rPr>
            </w:pPr>
          </w:p>
        </w:tc>
      </w:tr>
      <w:tr w:rsidR="00571767" w:rsidRPr="00C609D4" w:rsidTr="004128CE">
        <w:trPr>
          <w:gridAfter w:val="1"/>
          <w:wAfter w:w="12" w:type="dxa"/>
        </w:trPr>
        <w:tc>
          <w:tcPr>
            <w:tcW w:w="562" w:type="dxa"/>
            <w:tcBorders>
              <w:top w:val="single" w:sz="4" w:space="0" w:color="000000"/>
              <w:left w:val="single" w:sz="4" w:space="0" w:color="000000"/>
              <w:bottom w:val="single" w:sz="4" w:space="0" w:color="000000"/>
              <w:right w:val="single" w:sz="4" w:space="0" w:color="000000"/>
            </w:tcBorders>
            <w:vAlign w:val="center"/>
          </w:tcPr>
          <w:p w:rsidR="00571767" w:rsidRPr="00C609D4" w:rsidRDefault="00571767" w:rsidP="00DC4F81">
            <w:pPr>
              <w:spacing w:after="0" w:line="240" w:lineRule="auto"/>
              <w:ind w:left="-315" w:right="-249" w:firstLine="11"/>
              <w:rPr>
                <w:rFonts w:ascii="Times New Roman" w:hAnsi="Times New Roman"/>
                <w:b/>
                <w:sz w:val="20"/>
                <w:szCs w:val="20"/>
              </w:rPr>
            </w:pPr>
            <w:r>
              <w:rPr>
                <w:rFonts w:ascii="Times New Roman" w:hAnsi="Times New Roman"/>
                <w:b/>
                <w:sz w:val="20"/>
                <w:szCs w:val="20"/>
              </w:rPr>
              <w:t>17.</w:t>
            </w:r>
          </w:p>
        </w:tc>
        <w:tc>
          <w:tcPr>
            <w:tcW w:w="803" w:type="dxa"/>
            <w:tcBorders>
              <w:top w:val="single" w:sz="4" w:space="0" w:color="000000"/>
              <w:left w:val="single" w:sz="4" w:space="0" w:color="000000"/>
              <w:bottom w:val="single" w:sz="4" w:space="0" w:color="000000"/>
              <w:right w:val="single" w:sz="4" w:space="0" w:color="000000"/>
            </w:tcBorders>
            <w:vAlign w:val="center"/>
          </w:tcPr>
          <w:p w:rsidR="00571767" w:rsidRPr="00C609D4" w:rsidRDefault="00571767" w:rsidP="00DC4F81">
            <w:pPr>
              <w:spacing w:after="0" w:line="240" w:lineRule="auto"/>
              <w:rPr>
                <w:rFonts w:ascii="Times New Roman" w:hAnsi="Times New Roman"/>
                <w:b/>
                <w:sz w:val="20"/>
                <w:szCs w:val="20"/>
              </w:rPr>
            </w:pPr>
            <w:r w:rsidRPr="00C609D4">
              <w:rPr>
                <w:rFonts w:ascii="Times New Roman" w:hAnsi="Times New Roman"/>
                <w:b/>
                <w:sz w:val="20"/>
                <w:szCs w:val="20"/>
              </w:rPr>
              <w:t>VIII.</w:t>
            </w:r>
          </w:p>
        </w:tc>
        <w:tc>
          <w:tcPr>
            <w:tcW w:w="2163" w:type="dxa"/>
            <w:tcBorders>
              <w:top w:val="single" w:sz="4" w:space="0" w:color="000000"/>
              <w:left w:val="single" w:sz="4" w:space="0" w:color="000000"/>
              <w:bottom w:val="single" w:sz="4" w:space="0" w:color="000000"/>
              <w:right w:val="single" w:sz="4" w:space="0" w:color="000000"/>
            </w:tcBorders>
            <w:vAlign w:val="center"/>
          </w:tcPr>
          <w:p w:rsidR="00571767" w:rsidRPr="00C609D4" w:rsidRDefault="00571767" w:rsidP="00DC4F81">
            <w:pPr>
              <w:spacing w:after="0" w:line="240" w:lineRule="auto"/>
              <w:rPr>
                <w:rFonts w:ascii="Times New Roman" w:hAnsi="Times New Roman"/>
                <w:i/>
                <w:sz w:val="20"/>
                <w:szCs w:val="20"/>
              </w:rPr>
            </w:pPr>
            <w:r w:rsidRPr="00C609D4">
              <w:rPr>
                <w:rFonts w:ascii="Times New Roman" w:hAnsi="Times New Roman"/>
                <w:i/>
                <w:sz w:val="20"/>
                <w:szCs w:val="20"/>
              </w:rPr>
              <w:t>Alte cerințe</w:t>
            </w:r>
          </w:p>
        </w:tc>
        <w:tc>
          <w:tcPr>
            <w:tcW w:w="6172" w:type="dxa"/>
            <w:tcBorders>
              <w:top w:val="single" w:sz="4" w:space="0" w:color="000000"/>
              <w:left w:val="single" w:sz="4" w:space="0" w:color="000000"/>
              <w:bottom w:val="single" w:sz="4" w:space="0" w:color="000000"/>
              <w:right w:val="single" w:sz="4" w:space="0" w:color="000000"/>
            </w:tcBorders>
            <w:vAlign w:val="center"/>
          </w:tcPr>
          <w:p w:rsidR="00571767" w:rsidRPr="00C609D4" w:rsidRDefault="00571767" w:rsidP="00DC4F81">
            <w:pPr>
              <w:spacing w:after="0" w:line="240" w:lineRule="auto"/>
              <w:jc w:val="both"/>
              <w:rPr>
                <w:rFonts w:ascii="Times New Roman" w:hAnsi="Times New Roman"/>
                <w:sz w:val="20"/>
                <w:szCs w:val="20"/>
              </w:rPr>
            </w:pPr>
            <w:r w:rsidRPr="00C609D4">
              <w:rPr>
                <w:rFonts w:ascii="Times New Roman" w:hAnsi="Times New Roman"/>
                <w:sz w:val="20"/>
                <w:szCs w:val="20"/>
              </w:rPr>
              <w:t xml:space="preserve">Serviciile care fac obiectul caietului de sarcini se vor efectua în baza unei note de comandă preliminară, emisă de fiecare beneficiar </w:t>
            </w:r>
            <w:proofErr w:type="spellStart"/>
            <w:r w:rsidRPr="00C609D4">
              <w:rPr>
                <w:rFonts w:ascii="Times New Roman" w:hAnsi="Times New Roman"/>
                <w:sz w:val="20"/>
                <w:szCs w:val="20"/>
              </w:rPr>
              <w:t>şi</w:t>
            </w:r>
            <w:proofErr w:type="spellEnd"/>
            <w:r w:rsidRPr="00C609D4">
              <w:rPr>
                <w:rFonts w:ascii="Times New Roman" w:hAnsi="Times New Roman"/>
                <w:sz w:val="20"/>
                <w:szCs w:val="20"/>
              </w:rPr>
              <w:t xml:space="preserve"> transmisă prestatorului. Prestatorul va asigura necesarul de materiale consumabile </w:t>
            </w:r>
            <w:proofErr w:type="spellStart"/>
            <w:r w:rsidRPr="00C609D4">
              <w:rPr>
                <w:rFonts w:ascii="Times New Roman" w:hAnsi="Times New Roman"/>
                <w:sz w:val="20"/>
                <w:szCs w:val="20"/>
              </w:rPr>
              <w:t>şi</w:t>
            </w:r>
            <w:proofErr w:type="spellEnd"/>
            <w:r w:rsidRPr="00C609D4">
              <w:rPr>
                <w:rFonts w:ascii="Times New Roman" w:hAnsi="Times New Roman"/>
                <w:sz w:val="20"/>
                <w:szCs w:val="20"/>
              </w:rPr>
              <w:t xml:space="preserve"> piese de schimb pentru serviciile ce se impun a fi prestate. </w:t>
            </w:r>
          </w:p>
          <w:p w:rsidR="00571767" w:rsidRDefault="00571767" w:rsidP="00DC4F81">
            <w:pPr>
              <w:spacing w:after="0" w:line="240" w:lineRule="auto"/>
              <w:jc w:val="both"/>
              <w:rPr>
                <w:rFonts w:ascii="Times New Roman" w:hAnsi="Times New Roman"/>
                <w:sz w:val="20"/>
                <w:szCs w:val="20"/>
              </w:rPr>
            </w:pPr>
            <w:r w:rsidRPr="00C609D4">
              <w:rPr>
                <w:rFonts w:ascii="Times New Roman" w:hAnsi="Times New Roman"/>
                <w:sz w:val="20"/>
                <w:szCs w:val="20"/>
              </w:rPr>
              <w:tab/>
              <w:t xml:space="preserve">La nivelul beneficiarului se va desemna un responsabil cu urmărirea </w:t>
            </w:r>
            <w:proofErr w:type="spellStart"/>
            <w:r w:rsidRPr="00C609D4">
              <w:rPr>
                <w:rFonts w:ascii="Times New Roman" w:hAnsi="Times New Roman"/>
                <w:sz w:val="20"/>
                <w:szCs w:val="20"/>
              </w:rPr>
              <w:t>şi</w:t>
            </w:r>
            <w:proofErr w:type="spellEnd"/>
            <w:r w:rsidRPr="00C609D4">
              <w:rPr>
                <w:rFonts w:ascii="Times New Roman" w:hAnsi="Times New Roman"/>
                <w:sz w:val="20"/>
                <w:szCs w:val="20"/>
              </w:rPr>
              <w:t xml:space="preserve"> derularea contractului, care pe baza Procesului verbal de </w:t>
            </w:r>
            <w:proofErr w:type="spellStart"/>
            <w:r w:rsidRPr="00C609D4">
              <w:rPr>
                <w:rFonts w:ascii="Times New Roman" w:hAnsi="Times New Roman"/>
                <w:sz w:val="20"/>
                <w:szCs w:val="20"/>
              </w:rPr>
              <w:t>recepţie</w:t>
            </w:r>
            <w:proofErr w:type="spellEnd"/>
            <w:r w:rsidRPr="00C609D4">
              <w:rPr>
                <w:rFonts w:ascii="Times New Roman" w:hAnsi="Times New Roman"/>
                <w:sz w:val="20"/>
                <w:szCs w:val="20"/>
              </w:rPr>
              <w:t xml:space="preserve">  a serviciilor, va proceda la verificarea facturii înaintată de prestator </w:t>
            </w:r>
            <w:proofErr w:type="spellStart"/>
            <w:r w:rsidRPr="00C609D4">
              <w:rPr>
                <w:rFonts w:ascii="Times New Roman" w:hAnsi="Times New Roman"/>
                <w:sz w:val="20"/>
                <w:szCs w:val="20"/>
              </w:rPr>
              <w:t>şi</w:t>
            </w:r>
            <w:proofErr w:type="spellEnd"/>
            <w:r w:rsidRPr="00C609D4">
              <w:rPr>
                <w:rFonts w:ascii="Times New Roman" w:hAnsi="Times New Roman"/>
                <w:sz w:val="20"/>
                <w:szCs w:val="20"/>
              </w:rPr>
              <w:t xml:space="preserve"> în baza tarifelor contractate va face acceptul la plată a facturii, conform prevederilor clauzelor contractuale </w:t>
            </w:r>
            <w:proofErr w:type="spellStart"/>
            <w:r w:rsidRPr="00C609D4">
              <w:rPr>
                <w:rFonts w:ascii="Times New Roman" w:hAnsi="Times New Roman"/>
                <w:sz w:val="20"/>
                <w:szCs w:val="20"/>
              </w:rPr>
              <w:t>şi</w:t>
            </w:r>
            <w:proofErr w:type="spellEnd"/>
            <w:r w:rsidRPr="00C609D4">
              <w:rPr>
                <w:rFonts w:ascii="Times New Roman" w:hAnsi="Times New Roman"/>
                <w:sz w:val="20"/>
                <w:szCs w:val="20"/>
              </w:rPr>
              <w:t xml:space="preserve"> a procedurilor interne aprobate. De asemenea, acesta va proceda la centralizarea </w:t>
            </w:r>
            <w:proofErr w:type="spellStart"/>
            <w:r w:rsidRPr="00C609D4">
              <w:rPr>
                <w:rFonts w:ascii="Times New Roman" w:hAnsi="Times New Roman"/>
                <w:sz w:val="20"/>
                <w:szCs w:val="20"/>
              </w:rPr>
              <w:t>şi</w:t>
            </w:r>
            <w:proofErr w:type="spellEnd"/>
            <w:r w:rsidRPr="00C609D4">
              <w:rPr>
                <w:rFonts w:ascii="Times New Roman" w:hAnsi="Times New Roman"/>
                <w:sz w:val="20"/>
                <w:szCs w:val="20"/>
              </w:rPr>
              <w:t xml:space="preserve"> păstrarea tuturor documentelor (contract, facturi, procese verbale, documente</w:t>
            </w:r>
          </w:p>
          <w:p w:rsidR="00571767" w:rsidRDefault="00571767" w:rsidP="00DC4F81">
            <w:pPr>
              <w:spacing w:after="0" w:line="240" w:lineRule="auto"/>
              <w:jc w:val="both"/>
              <w:rPr>
                <w:rFonts w:ascii="Times New Roman" w:hAnsi="Times New Roman"/>
                <w:sz w:val="20"/>
                <w:szCs w:val="20"/>
              </w:rPr>
            </w:pPr>
            <w:r w:rsidRPr="00C609D4">
              <w:rPr>
                <w:rFonts w:ascii="Times New Roman" w:hAnsi="Times New Roman"/>
                <w:sz w:val="20"/>
                <w:szCs w:val="20"/>
              </w:rPr>
              <w:t xml:space="preserve"> puse la </w:t>
            </w:r>
            <w:proofErr w:type="spellStart"/>
            <w:r w:rsidRPr="00C609D4">
              <w:rPr>
                <w:rFonts w:ascii="Times New Roman" w:hAnsi="Times New Roman"/>
                <w:sz w:val="20"/>
                <w:szCs w:val="20"/>
              </w:rPr>
              <w:t>dispoziţie</w:t>
            </w:r>
            <w:proofErr w:type="spellEnd"/>
            <w:r w:rsidRPr="00C609D4">
              <w:rPr>
                <w:rFonts w:ascii="Times New Roman" w:hAnsi="Times New Roman"/>
                <w:sz w:val="20"/>
                <w:szCs w:val="20"/>
              </w:rPr>
              <w:t xml:space="preserve"> de prestator la </w:t>
            </w:r>
            <w:proofErr w:type="spellStart"/>
            <w:r w:rsidRPr="00C609D4">
              <w:rPr>
                <w:rFonts w:ascii="Times New Roman" w:hAnsi="Times New Roman"/>
                <w:sz w:val="20"/>
                <w:szCs w:val="20"/>
              </w:rPr>
              <w:t>recepţie</w:t>
            </w:r>
            <w:proofErr w:type="spellEnd"/>
            <w:r w:rsidRPr="00C609D4">
              <w:rPr>
                <w:rFonts w:ascii="Times New Roman" w:hAnsi="Times New Roman"/>
                <w:sz w:val="20"/>
                <w:szCs w:val="20"/>
              </w:rPr>
              <w:t xml:space="preserve"> etc.).</w:t>
            </w:r>
          </w:p>
          <w:p w:rsidR="00571767" w:rsidRPr="000C4F4C" w:rsidRDefault="00571767" w:rsidP="00DC4F81">
            <w:pPr>
              <w:shd w:val="clear" w:color="auto" w:fill="FFFFFF"/>
              <w:spacing w:after="0" w:line="240" w:lineRule="auto"/>
              <w:jc w:val="both"/>
              <w:rPr>
                <w:rFonts w:ascii="Times New Roman" w:hAnsi="Times New Roman"/>
                <w:i/>
                <w:color w:val="000000"/>
                <w:sz w:val="20"/>
                <w:szCs w:val="20"/>
                <w:shd w:val="clear" w:color="auto" w:fill="FFFFFF"/>
              </w:rPr>
            </w:pPr>
            <w:r w:rsidRPr="000C4F4C">
              <w:rPr>
                <w:rFonts w:ascii="Times New Roman" w:hAnsi="Times New Roman"/>
                <w:sz w:val="20"/>
                <w:szCs w:val="20"/>
                <w:lang w:eastAsia="ko-KR"/>
              </w:rPr>
              <w:lastRenderedPageBreak/>
              <w:t xml:space="preserve">Prestatorul va respecta toate prevederile legale în vigoare care </w:t>
            </w:r>
            <w:proofErr w:type="spellStart"/>
            <w:r w:rsidRPr="000C4F4C">
              <w:rPr>
                <w:rFonts w:ascii="Times New Roman" w:hAnsi="Times New Roman"/>
                <w:sz w:val="20"/>
                <w:szCs w:val="20"/>
                <w:lang w:eastAsia="ko-KR"/>
              </w:rPr>
              <w:t>conţin</w:t>
            </w:r>
            <w:proofErr w:type="spellEnd"/>
            <w:r w:rsidRPr="000C4F4C">
              <w:rPr>
                <w:rFonts w:ascii="Times New Roman" w:hAnsi="Times New Roman"/>
                <w:sz w:val="20"/>
                <w:szCs w:val="20"/>
                <w:lang w:eastAsia="ko-KR"/>
              </w:rPr>
              <w:t xml:space="preserve"> reglementări referitoare la securitatea </w:t>
            </w:r>
            <w:proofErr w:type="spellStart"/>
            <w:r w:rsidRPr="000C4F4C">
              <w:rPr>
                <w:rFonts w:ascii="Times New Roman" w:hAnsi="Times New Roman"/>
                <w:sz w:val="20"/>
                <w:szCs w:val="20"/>
                <w:lang w:eastAsia="ko-KR"/>
              </w:rPr>
              <w:t>şi</w:t>
            </w:r>
            <w:proofErr w:type="spellEnd"/>
            <w:r w:rsidRPr="000C4F4C">
              <w:rPr>
                <w:rFonts w:ascii="Times New Roman" w:hAnsi="Times New Roman"/>
                <w:sz w:val="20"/>
                <w:szCs w:val="20"/>
                <w:lang w:eastAsia="ko-KR"/>
              </w:rPr>
              <w:t xml:space="preserve"> sănătatea în muncă pentru asigurarea celor mai bune </w:t>
            </w:r>
            <w:proofErr w:type="spellStart"/>
            <w:r w:rsidRPr="000C4F4C">
              <w:rPr>
                <w:rFonts w:ascii="Times New Roman" w:hAnsi="Times New Roman"/>
                <w:sz w:val="20"/>
                <w:szCs w:val="20"/>
                <w:lang w:eastAsia="ko-KR"/>
              </w:rPr>
              <w:t>condiţii</w:t>
            </w:r>
            <w:proofErr w:type="spellEnd"/>
            <w:r w:rsidRPr="000C4F4C">
              <w:rPr>
                <w:rFonts w:ascii="Times New Roman" w:hAnsi="Times New Roman"/>
                <w:sz w:val="20"/>
                <w:szCs w:val="20"/>
                <w:lang w:eastAsia="ko-KR"/>
              </w:rPr>
              <w:t xml:space="preserve"> în </w:t>
            </w:r>
            <w:proofErr w:type="spellStart"/>
            <w:r w:rsidRPr="000C4F4C">
              <w:rPr>
                <w:rFonts w:ascii="Times New Roman" w:hAnsi="Times New Roman"/>
                <w:sz w:val="20"/>
                <w:szCs w:val="20"/>
                <w:lang w:eastAsia="ko-KR"/>
              </w:rPr>
              <w:t>desfăşurarea</w:t>
            </w:r>
            <w:proofErr w:type="spellEnd"/>
            <w:r w:rsidRPr="000C4F4C">
              <w:rPr>
                <w:rFonts w:ascii="Times New Roman" w:hAnsi="Times New Roman"/>
                <w:sz w:val="20"/>
                <w:szCs w:val="20"/>
                <w:lang w:eastAsia="ko-KR"/>
              </w:rPr>
              <w:t xml:space="preserve"> procesului de muncă, apărarea </w:t>
            </w:r>
            <w:proofErr w:type="spellStart"/>
            <w:r w:rsidRPr="000C4F4C">
              <w:rPr>
                <w:rFonts w:ascii="Times New Roman" w:hAnsi="Times New Roman"/>
                <w:sz w:val="20"/>
                <w:szCs w:val="20"/>
                <w:lang w:eastAsia="ko-KR"/>
              </w:rPr>
              <w:t>vieţii</w:t>
            </w:r>
            <w:proofErr w:type="spellEnd"/>
            <w:r w:rsidRPr="000C4F4C">
              <w:rPr>
                <w:rFonts w:ascii="Times New Roman" w:hAnsi="Times New Roman"/>
                <w:sz w:val="20"/>
                <w:szCs w:val="20"/>
                <w:lang w:eastAsia="ko-KR"/>
              </w:rPr>
              <w:t xml:space="preserve">, a </w:t>
            </w:r>
            <w:proofErr w:type="spellStart"/>
            <w:r w:rsidRPr="000C4F4C">
              <w:rPr>
                <w:rFonts w:ascii="Times New Roman" w:hAnsi="Times New Roman"/>
                <w:sz w:val="20"/>
                <w:szCs w:val="20"/>
                <w:lang w:eastAsia="ko-KR"/>
              </w:rPr>
              <w:t>integrităţii</w:t>
            </w:r>
            <w:proofErr w:type="spellEnd"/>
            <w:r w:rsidRPr="000C4F4C">
              <w:rPr>
                <w:rFonts w:ascii="Times New Roman" w:hAnsi="Times New Roman"/>
                <w:sz w:val="20"/>
                <w:szCs w:val="20"/>
                <w:lang w:eastAsia="ko-KR"/>
              </w:rPr>
              <w:t xml:space="preserve"> corporale </w:t>
            </w:r>
            <w:proofErr w:type="spellStart"/>
            <w:r w:rsidRPr="000C4F4C">
              <w:rPr>
                <w:rFonts w:ascii="Times New Roman" w:hAnsi="Times New Roman"/>
                <w:sz w:val="20"/>
                <w:szCs w:val="20"/>
                <w:lang w:eastAsia="ko-KR"/>
              </w:rPr>
              <w:t>şi</w:t>
            </w:r>
            <w:proofErr w:type="spellEnd"/>
            <w:r w:rsidRPr="000C4F4C">
              <w:rPr>
                <w:rFonts w:ascii="Times New Roman" w:hAnsi="Times New Roman"/>
                <w:sz w:val="20"/>
                <w:szCs w:val="20"/>
                <w:lang w:eastAsia="ko-KR"/>
              </w:rPr>
              <w:t xml:space="preserve"> sănătatea </w:t>
            </w:r>
            <w:proofErr w:type="spellStart"/>
            <w:r w:rsidRPr="000C4F4C">
              <w:rPr>
                <w:rFonts w:ascii="Times New Roman" w:hAnsi="Times New Roman"/>
                <w:sz w:val="20"/>
                <w:szCs w:val="20"/>
                <w:lang w:eastAsia="ko-KR"/>
              </w:rPr>
              <w:t>salariaţilor</w:t>
            </w:r>
            <w:proofErr w:type="spellEnd"/>
            <w:r w:rsidRPr="000C4F4C">
              <w:rPr>
                <w:rFonts w:ascii="Times New Roman" w:hAnsi="Times New Roman"/>
                <w:sz w:val="20"/>
                <w:szCs w:val="20"/>
                <w:lang w:eastAsia="ko-KR"/>
              </w:rPr>
              <w:t xml:space="preserve"> </w:t>
            </w:r>
            <w:proofErr w:type="spellStart"/>
            <w:r w:rsidRPr="000C4F4C">
              <w:rPr>
                <w:rFonts w:ascii="Times New Roman" w:hAnsi="Times New Roman"/>
                <w:sz w:val="20"/>
                <w:szCs w:val="20"/>
                <w:lang w:eastAsia="ko-KR"/>
              </w:rPr>
              <w:t>şi</w:t>
            </w:r>
            <w:proofErr w:type="spellEnd"/>
            <w:r w:rsidRPr="000C4F4C">
              <w:rPr>
                <w:rFonts w:ascii="Times New Roman" w:hAnsi="Times New Roman"/>
                <w:sz w:val="20"/>
                <w:szCs w:val="20"/>
                <w:lang w:eastAsia="ko-KR"/>
              </w:rPr>
              <w:t xml:space="preserve"> a altor persoane participante la procesul de muncă. Prestatorul va respecta toate prevederile legale </w:t>
            </w:r>
            <w:proofErr w:type="spellStart"/>
            <w:r w:rsidRPr="000C4F4C">
              <w:rPr>
                <w:rFonts w:ascii="Times New Roman" w:hAnsi="Times New Roman"/>
                <w:sz w:val="20"/>
                <w:szCs w:val="20"/>
                <w:lang w:eastAsia="ko-KR"/>
              </w:rPr>
              <w:t>şi</w:t>
            </w:r>
            <w:proofErr w:type="spellEnd"/>
            <w:r w:rsidRPr="000C4F4C">
              <w:rPr>
                <w:rFonts w:ascii="Times New Roman" w:hAnsi="Times New Roman"/>
                <w:sz w:val="20"/>
                <w:szCs w:val="20"/>
                <w:lang w:eastAsia="ko-KR"/>
              </w:rPr>
              <w:t xml:space="preserve"> normele tehnice de utilizare a aparatelor electrice folosite în activitatea sa. În acest sens, ofertantul va respecta: Legea nr. 319/2006 a </w:t>
            </w:r>
            <w:proofErr w:type="spellStart"/>
            <w:r w:rsidRPr="000C4F4C">
              <w:rPr>
                <w:rFonts w:ascii="Times New Roman" w:hAnsi="Times New Roman"/>
                <w:sz w:val="20"/>
                <w:szCs w:val="20"/>
                <w:lang w:eastAsia="ko-KR"/>
              </w:rPr>
              <w:t>securităţii</w:t>
            </w:r>
            <w:proofErr w:type="spellEnd"/>
            <w:r w:rsidRPr="000C4F4C">
              <w:rPr>
                <w:rFonts w:ascii="Times New Roman" w:hAnsi="Times New Roman"/>
                <w:sz w:val="20"/>
                <w:szCs w:val="20"/>
                <w:lang w:eastAsia="ko-KR"/>
              </w:rPr>
              <w:t xml:space="preserve"> si </w:t>
            </w:r>
            <w:proofErr w:type="spellStart"/>
            <w:r w:rsidRPr="000C4F4C">
              <w:rPr>
                <w:rFonts w:ascii="Times New Roman" w:hAnsi="Times New Roman"/>
                <w:sz w:val="20"/>
                <w:szCs w:val="20"/>
                <w:lang w:eastAsia="ko-KR"/>
              </w:rPr>
              <w:t>sănătăţii</w:t>
            </w:r>
            <w:proofErr w:type="spellEnd"/>
            <w:r w:rsidRPr="000C4F4C">
              <w:rPr>
                <w:rFonts w:ascii="Times New Roman" w:hAnsi="Times New Roman"/>
                <w:sz w:val="20"/>
                <w:szCs w:val="20"/>
                <w:lang w:eastAsia="ko-KR"/>
              </w:rPr>
              <w:t xml:space="preserve"> în muncă; Normele metodologice de aplicare a prevederilor Legii </w:t>
            </w:r>
            <w:proofErr w:type="spellStart"/>
            <w:r w:rsidRPr="000C4F4C">
              <w:rPr>
                <w:rFonts w:ascii="Times New Roman" w:hAnsi="Times New Roman"/>
                <w:sz w:val="20"/>
                <w:szCs w:val="20"/>
                <w:lang w:eastAsia="ko-KR"/>
              </w:rPr>
              <w:t>securităţii</w:t>
            </w:r>
            <w:proofErr w:type="spellEnd"/>
            <w:r w:rsidRPr="000C4F4C">
              <w:rPr>
                <w:rFonts w:ascii="Times New Roman" w:hAnsi="Times New Roman"/>
                <w:sz w:val="20"/>
                <w:szCs w:val="20"/>
                <w:lang w:eastAsia="ko-KR"/>
              </w:rPr>
              <w:t xml:space="preserve"> si </w:t>
            </w:r>
            <w:proofErr w:type="spellStart"/>
            <w:r w:rsidRPr="000C4F4C">
              <w:rPr>
                <w:rFonts w:ascii="Times New Roman" w:hAnsi="Times New Roman"/>
                <w:sz w:val="20"/>
                <w:szCs w:val="20"/>
                <w:lang w:eastAsia="ko-KR"/>
              </w:rPr>
              <w:t>s</w:t>
            </w:r>
            <w:r>
              <w:rPr>
                <w:rFonts w:ascii="Times New Roman" w:hAnsi="Times New Roman"/>
                <w:sz w:val="20"/>
                <w:szCs w:val="20"/>
                <w:lang w:eastAsia="ko-KR"/>
              </w:rPr>
              <w:t>ănătăţii</w:t>
            </w:r>
            <w:proofErr w:type="spellEnd"/>
            <w:r>
              <w:rPr>
                <w:rFonts w:ascii="Times New Roman" w:hAnsi="Times New Roman"/>
                <w:sz w:val="20"/>
                <w:szCs w:val="20"/>
                <w:lang w:eastAsia="ko-KR"/>
              </w:rPr>
              <w:t xml:space="preserve"> în muncă nr. 319/2006;</w:t>
            </w:r>
            <w:r w:rsidRPr="000C4F4C">
              <w:rPr>
                <w:rFonts w:ascii="Times New Roman" w:hAnsi="Times New Roman"/>
                <w:sz w:val="20"/>
                <w:szCs w:val="20"/>
                <w:lang w:eastAsia="ko-KR"/>
              </w:rPr>
              <w:t>Legea nr. 307/2006 (</w:t>
            </w:r>
            <w:r>
              <w:rPr>
                <w:rFonts w:ascii="Times New Roman" w:hAnsi="Times New Roman"/>
                <w:sz w:val="20"/>
                <w:szCs w:val="20"/>
                <w:lang w:eastAsia="ko-KR"/>
              </w:rPr>
              <w:t>Apărare împotriva incendiilor).</w:t>
            </w:r>
          </w:p>
        </w:tc>
        <w:tc>
          <w:tcPr>
            <w:tcW w:w="3736" w:type="dxa"/>
            <w:tcBorders>
              <w:top w:val="single" w:sz="4" w:space="0" w:color="000000"/>
              <w:left w:val="single" w:sz="4" w:space="0" w:color="000000"/>
              <w:bottom w:val="single" w:sz="4" w:space="0" w:color="000000"/>
              <w:right w:val="single" w:sz="4" w:space="0" w:color="000000"/>
            </w:tcBorders>
            <w:vAlign w:val="center"/>
          </w:tcPr>
          <w:p w:rsidR="00571767" w:rsidRPr="00C609D4" w:rsidRDefault="00571767" w:rsidP="00DC4F81">
            <w:pPr>
              <w:spacing w:after="0" w:line="240" w:lineRule="auto"/>
              <w:ind w:left="-108" w:right="-117"/>
              <w:rPr>
                <w:rFonts w:ascii="Times New Roman" w:hAnsi="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571767" w:rsidRPr="00C609D4" w:rsidRDefault="00571767" w:rsidP="00DC4F81">
            <w:pPr>
              <w:spacing w:after="0" w:line="240" w:lineRule="auto"/>
              <w:ind w:left="-82" w:right="-69" w:firstLine="2"/>
              <w:rPr>
                <w:rFonts w:ascii="Times New Roman" w:hAnsi="Times New Roman"/>
                <w:sz w:val="20"/>
                <w:szCs w:val="20"/>
              </w:rPr>
            </w:pPr>
          </w:p>
        </w:tc>
      </w:tr>
    </w:tbl>
    <w:p w:rsidR="00B00B24" w:rsidRPr="00D869B9" w:rsidRDefault="00B00B24" w:rsidP="00DC4F81">
      <w:pPr>
        <w:spacing w:after="0" w:line="240" w:lineRule="auto"/>
        <w:rPr>
          <w:rFonts w:ascii="Times New Roman" w:hAnsi="Times New Roman" w:cs="Times New Roman"/>
          <w:sz w:val="24"/>
          <w:szCs w:val="24"/>
        </w:rPr>
      </w:pPr>
    </w:p>
    <w:p w:rsidR="0006305C" w:rsidRPr="00D869B9" w:rsidRDefault="0006305C" w:rsidP="00DC4F81">
      <w:pPr>
        <w:spacing w:after="0" w:line="240" w:lineRule="auto"/>
        <w:rPr>
          <w:rFonts w:ascii="Times New Roman" w:hAnsi="Times New Roman" w:cs="Times New Roman"/>
          <w:sz w:val="24"/>
          <w:szCs w:val="24"/>
        </w:rPr>
      </w:pPr>
    </w:p>
    <w:p w:rsidR="0006305C" w:rsidRPr="00D869B9" w:rsidRDefault="0006305C" w:rsidP="00DC4F81">
      <w:pPr>
        <w:spacing w:after="0" w:line="240" w:lineRule="auto"/>
        <w:ind w:right="-144" w:firstLine="720"/>
        <w:jc w:val="both"/>
        <w:rPr>
          <w:rStyle w:val="l5def1"/>
          <w:rFonts w:ascii="Times New Roman" w:hAnsi="Times New Roman" w:cs="Times New Roman"/>
          <w:sz w:val="24"/>
          <w:szCs w:val="24"/>
        </w:rPr>
      </w:pPr>
      <w:r w:rsidRPr="00D869B9">
        <w:rPr>
          <w:rStyle w:val="l5def1"/>
          <w:rFonts w:ascii="Times New Roman" w:hAnsi="Times New Roman" w:cs="Times New Roman"/>
          <w:sz w:val="24"/>
          <w:szCs w:val="24"/>
        </w:rPr>
        <w:t>Ofertantul va completa coloana „</w:t>
      </w:r>
      <w:r w:rsidRPr="00D869B9">
        <w:rPr>
          <w:rStyle w:val="l5def1"/>
          <w:rFonts w:ascii="Times New Roman" w:hAnsi="Times New Roman" w:cs="Times New Roman"/>
          <w:b/>
          <w:sz w:val="24"/>
          <w:szCs w:val="24"/>
        </w:rPr>
        <w:t>4</w:t>
      </w:r>
      <w:r w:rsidRPr="00D869B9">
        <w:rPr>
          <w:rStyle w:val="l5def1"/>
          <w:rFonts w:ascii="Times New Roman" w:hAnsi="Times New Roman" w:cs="Times New Roman"/>
          <w:sz w:val="24"/>
          <w:szCs w:val="24"/>
        </w:rPr>
        <w:t xml:space="preserve">” din tabel </w:t>
      </w:r>
      <w:r w:rsidRPr="00D869B9">
        <w:rPr>
          <w:rStyle w:val="l5def1"/>
          <w:rFonts w:ascii="Times New Roman" w:hAnsi="Times New Roman" w:cs="Times New Roman"/>
          <w:sz w:val="24"/>
          <w:szCs w:val="24"/>
          <w:lang w:val="en-GB"/>
        </w:rPr>
        <w:t>[</w:t>
      </w:r>
      <w:r w:rsidRPr="00D869B9">
        <w:rPr>
          <w:rStyle w:val="l5def1"/>
          <w:rFonts w:ascii="Times New Roman" w:hAnsi="Times New Roman" w:cs="Times New Roman"/>
          <w:sz w:val="24"/>
          <w:szCs w:val="24"/>
        </w:rPr>
        <w:t>fără a menționa „</w:t>
      </w:r>
      <w:r w:rsidRPr="00D869B9">
        <w:rPr>
          <w:rStyle w:val="l5def1"/>
          <w:rFonts w:ascii="Times New Roman" w:hAnsi="Times New Roman" w:cs="Times New Roman"/>
          <w:iCs/>
          <w:sz w:val="24"/>
          <w:szCs w:val="24"/>
        </w:rPr>
        <w:t>conform (sub)capitolul...</w:t>
      </w:r>
      <w:r w:rsidRPr="00D869B9">
        <w:rPr>
          <w:rStyle w:val="l5def1"/>
          <w:rFonts w:ascii="Times New Roman" w:hAnsi="Times New Roman" w:cs="Times New Roman"/>
          <w:sz w:val="24"/>
          <w:szCs w:val="24"/>
        </w:rPr>
        <w:t>”], respectiv coloana „</w:t>
      </w:r>
      <w:r w:rsidRPr="00D869B9">
        <w:rPr>
          <w:rStyle w:val="l5def1"/>
          <w:rFonts w:ascii="Times New Roman" w:hAnsi="Times New Roman" w:cs="Times New Roman"/>
          <w:b/>
          <w:sz w:val="24"/>
          <w:szCs w:val="24"/>
        </w:rPr>
        <w:t>5</w:t>
      </w:r>
      <w:r w:rsidRPr="00D869B9">
        <w:rPr>
          <w:rStyle w:val="l5def1"/>
          <w:rFonts w:ascii="Times New Roman" w:hAnsi="Times New Roman" w:cs="Times New Roman"/>
          <w:sz w:val="24"/>
          <w:szCs w:val="24"/>
        </w:rPr>
        <w:t>”.</w:t>
      </w:r>
    </w:p>
    <w:p w:rsidR="0006305C" w:rsidRPr="00D869B9" w:rsidRDefault="0006305C" w:rsidP="00DC4F81">
      <w:pPr>
        <w:spacing w:after="0" w:line="240" w:lineRule="auto"/>
        <w:rPr>
          <w:rFonts w:ascii="Times New Roman" w:hAnsi="Times New Roman" w:cs="Times New Roman"/>
          <w:sz w:val="24"/>
          <w:szCs w:val="24"/>
        </w:rPr>
      </w:pPr>
    </w:p>
    <w:p w:rsidR="0006305C" w:rsidRPr="00D869B9" w:rsidRDefault="0006305C" w:rsidP="00DC4F81">
      <w:pPr>
        <w:spacing w:after="0" w:line="240" w:lineRule="auto"/>
        <w:rPr>
          <w:rFonts w:ascii="Times New Roman" w:hAnsi="Times New Roman" w:cs="Times New Roman"/>
          <w:sz w:val="24"/>
          <w:szCs w:val="24"/>
        </w:rPr>
      </w:pPr>
    </w:p>
    <w:p w:rsidR="0006305C" w:rsidRPr="00D869B9" w:rsidRDefault="0006305C" w:rsidP="00DC4F81">
      <w:pPr>
        <w:spacing w:after="0" w:line="240" w:lineRule="auto"/>
        <w:rPr>
          <w:rFonts w:ascii="Times New Roman" w:hAnsi="Times New Roman" w:cs="Times New Roman"/>
          <w:sz w:val="24"/>
          <w:szCs w:val="24"/>
        </w:rPr>
      </w:pPr>
    </w:p>
    <w:p w:rsidR="0006305C" w:rsidRPr="00D869B9" w:rsidRDefault="0006305C" w:rsidP="00DC4F81">
      <w:pPr>
        <w:spacing w:after="0" w:line="240" w:lineRule="auto"/>
        <w:rPr>
          <w:rFonts w:ascii="Times New Roman" w:hAnsi="Times New Roman" w:cs="Times New Roman"/>
          <w:sz w:val="24"/>
          <w:szCs w:val="24"/>
        </w:rPr>
      </w:pPr>
    </w:p>
    <w:p w:rsidR="0006305C" w:rsidRPr="00D869B9" w:rsidRDefault="0006305C" w:rsidP="00DC4F81">
      <w:pPr>
        <w:spacing w:after="0" w:line="240" w:lineRule="auto"/>
        <w:rPr>
          <w:rFonts w:ascii="Times New Roman" w:hAnsi="Times New Roman" w:cs="Times New Roman"/>
          <w:sz w:val="24"/>
          <w:szCs w:val="24"/>
        </w:rPr>
      </w:pPr>
    </w:p>
    <w:p w:rsidR="0006305C" w:rsidRPr="00D869B9" w:rsidRDefault="0006305C" w:rsidP="00DC4F81">
      <w:pPr>
        <w:spacing w:after="0" w:line="240" w:lineRule="auto"/>
        <w:rPr>
          <w:rFonts w:ascii="Times New Roman" w:hAnsi="Times New Roman" w:cs="Times New Roman"/>
          <w:sz w:val="24"/>
          <w:szCs w:val="24"/>
        </w:rPr>
      </w:pPr>
      <w:r w:rsidRPr="00D869B9">
        <w:rPr>
          <w:rFonts w:ascii="Times New Roman" w:hAnsi="Times New Roman" w:cs="Times New Roman"/>
          <w:sz w:val="24"/>
          <w:szCs w:val="24"/>
        </w:rPr>
        <w:t>Ofertant,</w:t>
      </w:r>
    </w:p>
    <w:p w:rsidR="0006305C" w:rsidRPr="00D869B9" w:rsidRDefault="0006305C" w:rsidP="00DC4F81">
      <w:pPr>
        <w:spacing w:after="0" w:line="240" w:lineRule="auto"/>
        <w:rPr>
          <w:rFonts w:ascii="Times New Roman" w:hAnsi="Times New Roman" w:cs="Times New Roman"/>
          <w:sz w:val="24"/>
          <w:szCs w:val="24"/>
        </w:rPr>
      </w:pPr>
      <w:r w:rsidRPr="00D869B9">
        <w:rPr>
          <w:rFonts w:ascii="Times New Roman" w:hAnsi="Times New Roman" w:cs="Times New Roman"/>
          <w:sz w:val="24"/>
          <w:szCs w:val="24"/>
        </w:rPr>
        <w:t>...........</w:t>
      </w:r>
    </w:p>
    <w:p w:rsidR="0006305C" w:rsidRPr="00D869B9" w:rsidRDefault="0006305C" w:rsidP="00DC4F81">
      <w:pPr>
        <w:spacing w:after="0" w:line="240" w:lineRule="auto"/>
        <w:rPr>
          <w:rFonts w:ascii="Times New Roman" w:hAnsi="Times New Roman" w:cs="Times New Roman"/>
          <w:sz w:val="24"/>
          <w:szCs w:val="24"/>
        </w:rPr>
      </w:pPr>
    </w:p>
    <w:sectPr w:rsidR="0006305C" w:rsidRPr="00D869B9" w:rsidSect="00C63924">
      <w:pgSz w:w="16838" w:h="11906" w:orient="landscape" w:code="9"/>
      <w:pgMar w:top="1418"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55B" w:rsidRDefault="00D5355B" w:rsidP="00B05501">
      <w:pPr>
        <w:spacing w:after="0" w:line="240" w:lineRule="auto"/>
      </w:pPr>
      <w:r>
        <w:separator/>
      </w:r>
    </w:p>
  </w:endnote>
  <w:endnote w:type="continuationSeparator" w:id="0">
    <w:p w:rsidR="00D5355B" w:rsidRDefault="00D5355B" w:rsidP="00B05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_TimesNewRoman">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2870962"/>
      <w:docPartObj>
        <w:docPartGallery w:val="Page Numbers (Bottom of Page)"/>
        <w:docPartUnique/>
      </w:docPartObj>
    </w:sdtPr>
    <w:sdtEndPr>
      <w:rPr>
        <w:noProof/>
      </w:rPr>
    </w:sdtEndPr>
    <w:sdtContent>
      <w:p w:rsidR="00B05501" w:rsidRDefault="00B05501">
        <w:pPr>
          <w:pStyle w:val="Footer"/>
          <w:jc w:val="center"/>
        </w:pPr>
        <w:r>
          <w:fldChar w:fldCharType="begin"/>
        </w:r>
        <w:r>
          <w:instrText xml:space="preserve"> PAGE   \* MERGEFORMAT </w:instrText>
        </w:r>
        <w:r>
          <w:fldChar w:fldCharType="separate"/>
        </w:r>
        <w:r w:rsidR="00D54B7E">
          <w:rPr>
            <w:noProof/>
          </w:rPr>
          <w:t>8</w:t>
        </w:r>
        <w:r>
          <w:rPr>
            <w:noProof/>
          </w:rPr>
          <w:fldChar w:fldCharType="end"/>
        </w:r>
      </w:p>
    </w:sdtContent>
  </w:sdt>
  <w:p w:rsidR="00B05501" w:rsidRDefault="00B055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55B" w:rsidRDefault="00D5355B" w:rsidP="00B05501">
      <w:pPr>
        <w:spacing w:after="0" w:line="240" w:lineRule="auto"/>
      </w:pPr>
      <w:r>
        <w:separator/>
      </w:r>
    </w:p>
  </w:footnote>
  <w:footnote w:type="continuationSeparator" w:id="0">
    <w:p w:rsidR="00D5355B" w:rsidRDefault="00D5355B" w:rsidP="00B055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B59BE"/>
    <w:multiLevelType w:val="hybridMultilevel"/>
    <w:tmpl w:val="3190F0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434330F"/>
    <w:multiLevelType w:val="hybridMultilevel"/>
    <w:tmpl w:val="3D740D9E"/>
    <w:lvl w:ilvl="0" w:tplc="D2EA199E">
      <w:start w:val="1"/>
      <w:numFmt w:val="lowerLetter"/>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31AE2EBC"/>
    <w:multiLevelType w:val="hybridMultilevel"/>
    <w:tmpl w:val="1FE04A9E"/>
    <w:lvl w:ilvl="0" w:tplc="2CB20ED6">
      <w:start w:val="5"/>
      <w:numFmt w:val="bullet"/>
      <w:lvlText w:val="-"/>
      <w:lvlJc w:val="left"/>
      <w:pPr>
        <w:tabs>
          <w:tab w:val="num" w:pos="900"/>
        </w:tabs>
        <w:ind w:left="900" w:hanging="360"/>
      </w:pPr>
      <w:rPr>
        <w:rFonts w:ascii="Times New Roman" w:eastAsia="Times New Roman" w:hAnsi="Times New Roman" w:cs="Times New Roman" w:hint="default"/>
        <w:color w:val="auto"/>
      </w:rPr>
    </w:lvl>
    <w:lvl w:ilvl="1" w:tplc="04180003">
      <w:start w:val="1"/>
      <w:numFmt w:val="bullet"/>
      <w:lvlText w:val="o"/>
      <w:lvlJc w:val="left"/>
      <w:pPr>
        <w:tabs>
          <w:tab w:val="num" w:pos="1860"/>
        </w:tabs>
        <w:ind w:left="1860" w:hanging="360"/>
      </w:pPr>
      <w:rPr>
        <w:rFonts w:ascii="Courier New" w:hAnsi="Courier New" w:cs="Courier New" w:hint="default"/>
      </w:rPr>
    </w:lvl>
    <w:lvl w:ilvl="2" w:tplc="04180005" w:tentative="1">
      <w:start w:val="1"/>
      <w:numFmt w:val="bullet"/>
      <w:lvlText w:val=""/>
      <w:lvlJc w:val="left"/>
      <w:pPr>
        <w:tabs>
          <w:tab w:val="num" w:pos="2580"/>
        </w:tabs>
        <w:ind w:left="2580" w:hanging="360"/>
      </w:pPr>
      <w:rPr>
        <w:rFonts w:ascii="Wingdings" w:hAnsi="Wingdings" w:hint="default"/>
      </w:rPr>
    </w:lvl>
    <w:lvl w:ilvl="3" w:tplc="04180001" w:tentative="1">
      <w:start w:val="1"/>
      <w:numFmt w:val="bullet"/>
      <w:lvlText w:val=""/>
      <w:lvlJc w:val="left"/>
      <w:pPr>
        <w:tabs>
          <w:tab w:val="num" w:pos="3300"/>
        </w:tabs>
        <w:ind w:left="3300" w:hanging="360"/>
      </w:pPr>
      <w:rPr>
        <w:rFonts w:ascii="Symbol" w:hAnsi="Symbol" w:hint="default"/>
      </w:rPr>
    </w:lvl>
    <w:lvl w:ilvl="4" w:tplc="04180003" w:tentative="1">
      <w:start w:val="1"/>
      <w:numFmt w:val="bullet"/>
      <w:lvlText w:val="o"/>
      <w:lvlJc w:val="left"/>
      <w:pPr>
        <w:tabs>
          <w:tab w:val="num" w:pos="4020"/>
        </w:tabs>
        <w:ind w:left="4020" w:hanging="360"/>
      </w:pPr>
      <w:rPr>
        <w:rFonts w:ascii="Courier New" w:hAnsi="Courier New" w:cs="Courier New" w:hint="default"/>
      </w:rPr>
    </w:lvl>
    <w:lvl w:ilvl="5" w:tplc="04180005" w:tentative="1">
      <w:start w:val="1"/>
      <w:numFmt w:val="bullet"/>
      <w:lvlText w:val=""/>
      <w:lvlJc w:val="left"/>
      <w:pPr>
        <w:tabs>
          <w:tab w:val="num" w:pos="4740"/>
        </w:tabs>
        <w:ind w:left="4740" w:hanging="360"/>
      </w:pPr>
      <w:rPr>
        <w:rFonts w:ascii="Wingdings" w:hAnsi="Wingdings" w:hint="default"/>
      </w:rPr>
    </w:lvl>
    <w:lvl w:ilvl="6" w:tplc="04180001" w:tentative="1">
      <w:start w:val="1"/>
      <w:numFmt w:val="bullet"/>
      <w:lvlText w:val=""/>
      <w:lvlJc w:val="left"/>
      <w:pPr>
        <w:tabs>
          <w:tab w:val="num" w:pos="5460"/>
        </w:tabs>
        <w:ind w:left="5460" w:hanging="360"/>
      </w:pPr>
      <w:rPr>
        <w:rFonts w:ascii="Symbol" w:hAnsi="Symbol" w:hint="default"/>
      </w:rPr>
    </w:lvl>
    <w:lvl w:ilvl="7" w:tplc="04180003" w:tentative="1">
      <w:start w:val="1"/>
      <w:numFmt w:val="bullet"/>
      <w:lvlText w:val="o"/>
      <w:lvlJc w:val="left"/>
      <w:pPr>
        <w:tabs>
          <w:tab w:val="num" w:pos="6180"/>
        </w:tabs>
        <w:ind w:left="6180" w:hanging="360"/>
      </w:pPr>
      <w:rPr>
        <w:rFonts w:ascii="Courier New" w:hAnsi="Courier New" w:cs="Courier New" w:hint="default"/>
      </w:rPr>
    </w:lvl>
    <w:lvl w:ilvl="8" w:tplc="04180005" w:tentative="1">
      <w:start w:val="1"/>
      <w:numFmt w:val="bullet"/>
      <w:lvlText w:val=""/>
      <w:lvlJc w:val="left"/>
      <w:pPr>
        <w:tabs>
          <w:tab w:val="num" w:pos="6900"/>
        </w:tabs>
        <w:ind w:left="6900" w:hanging="360"/>
      </w:pPr>
      <w:rPr>
        <w:rFonts w:ascii="Wingdings" w:hAnsi="Wingdings" w:hint="default"/>
      </w:rPr>
    </w:lvl>
  </w:abstractNum>
  <w:abstractNum w:abstractNumId="3" w15:restartNumberingAfterBreak="0">
    <w:nsid w:val="4C907450"/>
    <w:multiLevelType w:val="hybridMultilevel"/>
    <w:tmpl w:val="F22E667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53454571"/>
    <w:multiLevelType w:val="hybridMultilevel"/>
    <w:tmpl w:val="8ED2A450"/>
    <w:lvl w:ilvl="0" w:tplc="04090019">
      <w:start w:val="1"/>
      <w:numFmt w:val="lowerLetter"/>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5" w15:restartNumberingAfterBreak="0">
    <w:nsid w:val="6B236991"/>
    <w:multiLevelType w:val="hybridMultilevel"/>
    <w:tmpl w:val="08D8B660"/>
    <w:lvl w:ilvl="0" w:tplc="38081474">
      <w:start w:val="1"/>
      <w:numFmt w:val="bullet"/>
      <w:lvlText w:val="-"/>
      <w:lvlJc w:val="left"/>
      <w:pPr>
        <w:ind w:left="720" w:hanging="360"/>
      </w:pPr>
      <w:rPr>
        <w:rFonts w:ascii="Times New Roman" w:eastAsia="Calibri"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793C399D"/>
    <w:multiLevelType w:val="hybridMultilevel"/>
    <w:tmpl w:val="6C380276"/>
    <w:lvl w:ilvl="0" w:tplc="26D08310">
      <w:start w:val="3"/>
      <w:numFmt w:val="bullet"/>
      <w:lvlText w:val="-"/>
      <w:lvlJc w:val="left"/>
      <w:pPr>
        <w:ind w:left="1069" w:hanging="360"/>
      </w:pPr>
      <w:rPr>
        <w:rFonts w:ascii="Times New Roman" w:eastAsia="Calibri"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num w:numId="1">
    <w:abstractNumId w:val="4"/>
  </w:num>
  <w:num w:numId="2">
    <w:abstractNumId w:val="0"/>
  </w:num>
  <w:num w:numId="3">
    <w:abstractNumId w:val="6"/>
  </w:num>
  <w:num w:numId="4">
    <w:abstractNumId w:val="2"/>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456"/>
    <w:rsid w:val="0006305C"/>
    <w:rsid w:val="00100859"/>
    <w:rsid w:val="00130456"/>
    <w:rsid w:val="00140943"/>
    <w:rsid w:val="001D0D01"/>
    <w:rsid w:val="002365D0"/>
    <w:rsid w:val="00270E8A"/>
    <w:rsid w:val="00340F5A"/>
    <w:rsid w:val="003B06C1"/>
    <w:rsid w:val="00454645"/>
    <w:rsid w:val="0047664C"/>
    <w:rsid w:val="004F73E1"/>
    <w:rsid w:val="005366BD"/>
    <w:rsid w:val="00571767"/>
    <w:rsid w:val="005A3B38"/>
    <w:rsid w:val="005E1424"/>
    <w:rsid w:val="00657303"/>
    <w:rsid w:val="006B42C0"/>
    <w:rsid w:val="006D309B"/>
    <w:rsid w:val="006E70B0"/>
    <w:rsid w:val="00726978"/>
    <w:rsid w:val="00756ED7"/>
    <w:rsid w:val="00757169"/>
    <w:rsid w:val="00767C8C"/>
    <w:rsid w:val="00803EB4"/>
    <w:rsid w:val="008067D9"/>
    <w:rsid w:val="00856A2B"/>
    <w:rsid w:val="00864D24"/>
    <w:rsid w:val="008916FB"/>
    <w:rsid w:val="00893548"/>
    <w:rsid w:val="0095385C"/>
    <w:rsid w:val="009545C2"/>
    <w:rsid w:val="00A86637"/>
    <w:rsid w:val="00AC2601"/>
    <w:rsid w:val="00B00B24"/>
    <w:rsid w:val="00B05501"/>
    <w:rsid w:val="00B26257"/>
    <w:rsid w:val="00B37A4C"/>
    <w:rsid w:val="00BE64DE"/>
    <w:rsid w:val="00C10871"/>
    <w:rsid w:val="00C263D8"/>
    <w:rsid w:val="00C338CD"/>
    <w:rsid w:val="00C346E9"/>
    <w:rsid w:val="00C47A33"/>
    <w:rsid w:val="00C63924"/>
    <w:rsid w:val="00CD2B78"/>
    <w:rsid w:val="00CE1485"/>
    <w:rsid w:val="00CF60D3"/>
    <w:rsid w:val="00D2634D"/>
    <w:rsid w:val="00D5355B"/>
    <w:rsid w:val="00D54B7E"/>
    <w:rsid w:val="00D72C55"/>
    <w:rsid w:val="00D869B9"/>
    <w:rsid w:val="00D91D9A"/>
    <w:rsid w:val="00DB40F0"/>
    <w:rsid w:val="00DC4F81"/>
    <w:rsid w:val="00DD0A5D"/>
    <w:rsid w:val="00E22E3C"/>
    <w:rsid w:val="00E64626"/>
    <w:rsid w:val="00EC7831"/>
    <w:rsid w:val="00F21C72"/>
    <w:rsid w:val="00F5766E"/>
    <w:rsid w:val="00F97560"/>
    <w:rsid w:val="00FB0B8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67D8ED-3779-48B6-8C3F-EDEE7163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30456"/>
    <w:pPr>
      <w:keepNext/>
      <w:keepLines/>
      <w:widowControl w:val="0"/>
      <w:autoSpaceDE w:val="0"/>
      <w:autoSpaceDN w:val="0"/>
      <w:spacing w:before="480" w:after="0" w:line="240" w:lineRule="auto"/>
      <w:outlineLvl w:val="0"/>
    </w:pPr>
    <w:rPr>
      <w:rFonts w:eastAsiaTheme="majorEastAsia" w:cstheme="majorBidi"/>
      <w:b/>
      <w:bCs/>
      <w:sz w:val="20"/>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4heading">
    <w:name w:val="Section 4 heading"/>
    <w:basedOn w:val="Normal"/>
    <w:next w:val="Normal"/>
    <w:uiPriority w:val="99"/>
    <w:rsid w:val="00130456"/>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lang w:val="en-US"/>
    </w:rPr>
  </w:style>
  <w:style w:type="paragraph" w:styleId="ListParagraph">
    <w:name w:val="List Paragraph"/>
    <w:aliases w:val="Forth level,Normal bullet 2,List Paragraph1,body 2,Citation List,본문(내용),List Paragraph (numbered (a)),Listă paragraf2,Listă paragraf1,Numbered List"/>
    <w:basedOn w:val="Normal"/>
    <w:link w:val="ListParagraphChar"/>
    <w:uiPriority w:val="34"/>
    <w:qFormat/>
    <w:rsid w:val="00130456"/>
    <w:pPr>
      <w:widowControl w:val="0"/>
      <w:autoSpaceDE w:val="0"/>
      <w:autoSpaceDN w:val="0"/>
      <w:spacing w:after="0" w:line="240" w:lineRule="auto"/>
      <w:ind w:left="708"/>
    </w:pPr>
    <w:rPr>
      <w:rFonts w:ascii="Times New Roman" w:eastAsia="Times New Roman" w:hAnsi="Times New Roman" w:cs="Times New Roman"/>
      <w:sz w:val="24"/>
      <w:szCs w:val="24"/>
      <w:lang w:val="en-US"/>
    </w:rPr>
  </w:style>
  <w:style w:type="character" w:customStyle="1" w:styleId="ListParagraphChar">
    <w:name w:val="List Paragraph Char"/>
    <w:aliases w:val="Forth level Char,Normal bullet 2 Char,List Paragraph1 Char,body 2 Char,Citation List Char,본문(내용) Char,List Paragraph (numbered (a)) Char,Listă paragraf2 Char,Listă paragraf1 Char,List Paragraph Char1,List Paragraph1 Char1,body 2 Char1"/>
    <w:link w:val="ListParagraph"/>
    <w:uiPriority w:val="34"/>
    <w:qFormat/>
    <w:locked/>
    <w:rsid w:val="00130456"/>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130456"/>
    <w:rPr>
      <w:rFonts w:eastAsiaTheme="majorEastAsia" w:cstheme="majorBidi"/>
      <w:b/>
      <w:bCs/>
      <w:sz w:val="20"/>
      <w:szCs w:val="28"/>
      <w:lang w:val="en-US"/>
    </w:rPr>
  </w:style>
  <w:style w:type="paragraph" w:styleId="Header">
    <w:name w:val="header"/>
    <w:basedOn w:val="Normal"/>
    <w:link w:val="HeaderChar"/>
    <w:uiPriority w:val="99"/>
    <w:unhideWhenUsed/>
    <w:rsid w:val="00B055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501"/>
  </w:style>
  <w:style w:type="paragraph" w:styleId="Footer">
    <w:name w:val="footer"/>
    <w:basedOn w:val="Normal"/>
    <w:link w:val="FooterChar"/>
    <w:uiPriority w:val="99"/>
    <w:unhideWhenUsed/>
    <w:rsid w:val="00B055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501"/>
  </w:style>
  <w:style w:type="paragraph" w:styleId="NoSpacing">
    <w:name w:val="No Spacing"/>
    <w:link w:val="NoSpacingChar"/>
    <w:uiPriority w:val="1"/>
    <w:qFormat/>
    <w:rsid w:val="00B00B24"/>
    <w:pPr>
      <w:spacing w:after="0" w:line="240" w:lineRule="auto"/>
      <w:ind w:left="568" w:hanging="284"/>
      <w:jc w:val="center"/>
    </w:pPr>
    <w:rPr>
      <w:rFonts w:ascii="_TimesNewRoman" w:eastAsia="Times New Roman" w:hAnsi="_TimesNewRoman" w:cs="Times New Roman"/>
      <w:sz w:val="28"/>
      <w:szCs w:val="20"/>
      <w:lang w:val="en-US" w:eastAsia="ro-RO"/>
    </w:rPr>
  </w:style>
  <w:style w:type="character" w:customStyle="1" w:styleId="NoSpacingChar">
    <w:name w:val="No Spacing Char"/>
    <w:link w:val="NoSpacing"/>
    <w:uiPriority w:val="1"/>
    <w:rsid w:val="00B00B24"/>
    <w:rPr>
      <w:rFonts w:ascii="_TimesNewRoman" w:eastAsia="Times New Roman" w:hAnsi="_TimesNewRoman" w:cs="Times New Roman"/>
      <w:sz w:val="28"/>
      <w:szCs w:val="20"/>
      <w:lang w:val="en-US" w:eastAsia="ro-RO"/>
    </w:rPr>
  </w:style>
  <w:style w:type="paragraph" w:styleId="NormalWeb">
    <w:name w:val="Normal (Web)"/>
    <w:basedOn w:val="Normal"/>
    <w:unhideWhenUsed/>
    <w:rsid w:val="00B00B24"/>
    <w:pPr>
      <w:spacing w:after="0" w:line="240" w:lineRule="auto"/>
      <w:ind w:left="568" w:hanging="284"/>
      <w:jc w:val="center"/>
    </w:pPr>
    <w:rPr>
      <w:rFonts w:ascii="Times New Roman" w:eastAsia="Calibri" w:hAnsi="Times New Roman" w:cs="Times New Roman"/>
      <w:sz w:val="24"/>
      <w:szCs w:val="24"/>
    </w:rPr>
  </w:style>
  <w:style w:type="character" w:styleId="Hyperlink">
    <w:name w:val="Hyperlink"/>
    <w:uiPriority w:val="99"/>
    <w:unhideWhenUsed/>
    <w:rsid w:val="00B00B24"/>
    <w:rPr>
      <w:color w:val="0000FF"/>
      <w:u w:val="single"/>
    </w:rPr>
  </w:style>
  <w:style w:type="character" w:customStyle="1" w:styleId="sden">
    <w:name w:val="s_den"/>
    <w:rsid w:val="00B00B24"/>
  </w:style>
  <w:style w:type="character" w:customStyle="1" w:styleId="spar">
    <w:name w:val="s_par"/>
    <w:rsid w:val="00B00B24"/>
  </w:style>
  <w:style w:type="paragraph" w:styleId="BodyText">
    <w:name w:val="Body Text"/>
    <w:basedOn w:val="Normal"/>
    <w:link w:val="BodyTextChar"/>
    <w:semiHidden/>
    <w:rsid w:val="00B00B24"/>
    <w:pPr>
      <w:spacing w:after="0" w:line="240" w:lineRule="auto"/>
      <w:ind w:left="568" w:hanging="284"/>
    </w:pPr>
    <w:rPr>
      <w:rFonts w:ascii="Times New Roman" w:eastAsia="Times New Roman" w:hAnsi="Times New Roman" w:cs="Times New Roman"/>
      <w:color w:val="000000"/>
      <w:sz w:val="24"/>
      <w:szCs w:val="20"/>
      <w:lang w:val="en-GB" w:eastAsia="ro-RO"/>
    </w:rPr>
  </w:style>
  <w:style w:type="character" w:customStyle="1" w:styleId="BodyTextChar">
    <w:name w:val="Body Text Char"/>
    <w:basedOn w:val="DefaultParagraphFont"/>
    <w:link w:val="BodyText"/>
    <w:semiHidden/>
    <w:rsid w:val="00B00B24"/>
    <w:rPr>
      <w:rFonts w:ascii="Times New Roman" w:eastAsia="Times New Roman" w:hAnsi="Times New Roman" w:cs="Times New Roman"/>
      <w:color w:val="000000"/>
      <w:sz w:val="24"/>
      <w:szCs w:val="20"/>
      <w:lang w:val="en-GB" w:eastAsia="ro-RO"/>
    </w:rPr>
  </w:style>
  <w:style w:type="character" w:customStyle="1" w:styleId="l5def1">
    <w:name w:val="l5def1"/>
    <w:rsid w:val="0006305C"/>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877675">
      <w:bodyDiv w:val="1"/>
      <w:marLeft w:val="0"/>
      <w:marRight w:val="0"/>
      <w:marTop w:val="0"/>
      <w:marBottom w:val="0"/>
      <w:divBdr>
        <w:top w:val="none" w:sz="0" w:space="0" w:color="auto"/>
        <w:left w:val="none" w:sz="0" w:space="0" w:color="auto"/>
        <w:bottom w:val="none" w:sz="0" w:space="0" w:color="auto"/>
        <w:right w:val="none" w:sz="0" w:space="0" w:color="auto"/>
      </w:divBdr>
    </w:div>
    <w:div w:id="53176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tie.just.ro/Public/DetaliiDocumentAfis/172428"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9</Pages>
  <Words>3121</Words>
  <Characters>18107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Istrate</dc:creator>
  <cp:keywords/>
  <dc:description/>
  <cp:lastModifiedBy>Dan Istrate</cp:lastModifiedBy>
  <cp:revision>50</cp:revision>
  <dcterms:created xsi:type="dcterms:W3CDTF">2022-04-15T07:41:00Z</dcterms:created>
  <dcterms:modified xsi:type="dcterms:W3CDTF">2023-12-14T10:47:00Z</dcterms:modified>
</cp:coreProperties>
</file>