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62A" w:rsidRDefault="00B5662A" w:rsidP="00B5662A">
      <w:pPr>
        <w:spacing w:after="0" w:line="240" w:lineRule="auto"/>
        <w:jc w:val="center"/>
        <w:rPr>
          <w:rFonts w:ascii="Times New Roman" w:eastAsia="Calibri" w:hAnsi="Times New Roman" w:cs="Times New Roman"/>
          <w:b/>
          <w:sz w:val="24"/>
          <w:szCs w:val="24"/>
        </w:rPr>
      </w:pPr>
    </w:p>
    <w:p w:rsidR="00B5662A" w:rsidRPr="001A3ECD" w:rsidRDefault="00B5662A" w:rsidP="00B5662A">
      <w:pPr>
        <w:spacing w:after="0" w:line="240" w:lineRule="auto"/>
        <w:jc w:val="center"/>
        <w:rPr>
          <w:rFonts w:ascii="Times New Roman" w:eastAsia="Calibri" w:hAnsi="Times New Roman" w:cs="Times New Roman"/>
          <w:b/>
          <w:sz w:val="24"/>
          <w:szCs w:val="24"/>
        </w:rPr>
      </w:pPr>
      <w:r w:rsidRPr="001A3ECD">
        <w:rPr>
          <w:rFonts w:ascii="Times New Roman" w:eastAsia="Calibri" w:hAnsi="Times New Roman" w:cs="Times New Roman"/>
          <w:b/>
          <w:sz w:val="24"/>
          <w:szCs w:val="24"/>
        </w:rPr>
        <w:t>Formular-cadru Propunere Tehnică</w:t>
      </w:r>
    </w:p>
    <w:p w:rsidR="00B5662A" w:rsidRPr="001A3ECD" w:rsidRDefault="00B5662A" w:rsidP="00B5662A">
      <w:pPr>
        <w:spacing w:after="0" w:line="240" w:lineRule="auto"/>
        <w:rPr>
          <w:rFonts w:ascii="Times New Roman" w:hAnsi="Times New Roman" w:cs="Times New Roman"/>
          <w:i/>
          <w:sz w:val="24"/>
          <w:szCs w:val="24"/>
        </w:rPr>
      </w:pPr>
      <w:r w:rsidRPr="001A3ECD">
        <w:rPr>
          <w:rFonts w:ascii="Times New Roman" w:eastAsia="Calibri" w:hAnsi="Times New Roman" w:cs="Times New Roman"/>
          <w:i/>
          <w:sz w:val="24"/>
          <w:szCs w:val="24"/>
        </w:rPr>
        <w:t xml:space="preserve">Numele Candidatului (operator economic individual sau asociere de operatori economici): </w:t>
      </w:r>
      <w:r w:rsidRPr="001A3ECD">
        <w:rPr>
          <w:rFonts w:ascii="Times New Roman" w:hAnsi="Times New Roman" w:cs="Times New Roman"/>
          <w:i/>
          <w:sz w:val="24"/>
          <w:szCs w:val="24"/>
        </w:rPr>
        <w:t>[introduceți]</w:t>
      </w:r>
    </w:p>
    <w:p w:rsidR="00B5662A" w:rsidRPr="001A3ECD" w:rsidRDefault="00B5662A" w:rsidP="00B5662A">
      <w:pPr>
        <w:spacing w:after="0" w:line="240" w:lineRule="auto"/>
        <w:jc w:val="both"/>
        <w:rPr>
          <w:rFonts w:ascii="Times New Roman" w:eastAsia="Calibri" w:hAnsi="Times New Roman" w:cs="Times New Roman"/>
          <w:b/>
          <w:sz w:val="24"/>
          <w:szCs w:val="24"/>
        </w:rPr>
      </w:pPr>
    </w:p>
    <w:p w:rsidR="00B5662A" w:rsidRPr="001A3ECD" w:rsidRDefault="00B5662A" w:rsidP="00B5662A">
      <w:pPr>
        <w:spacing w:after="0" w:line="240" w:lineRule="auto"/>
        <w:jc w:val="right"/>
        <w:rPr>
          <w:rFonts w:ascii="Times New Roman" w:hAnsi="Times New Roman" w:cs="Times New Roman"/>
          <w:i/>
          <w:sz w:val="24"/>
          <w:szCs w:val="24"/>
        </w:rPr>
      </w:pPr>
      <w:r w:rsidRPr="001A3ECD">
        <w:rPr>
          <w:rFonts w:ascii="Times New Roman" w:hAnsi="Times New Roman" w:cs="Times New Roman"/>
          <w:sz w:val="24"/>
          <w:szCs w:val="24"/>
        </w:rPr>
        <w:t>Data:</w:t>
      </w:r>
      <w:r w:rsidRPr="001A3ECD">
        <w:rPr>
          <w:rFonts w:ascii="Times New Roman" w:hAnsi="Times New Roman" w:cs="Times New Roman"/>
          <w:i/>
          <w:sz w:val="24"/>
          <w:szCs w:val="24"/>
        </w:rPr>
        <w:t xml:space="preserve"> [ZZ/LL/AAAA]</w:t>
      </w:r>
    </w:p>
    <w:p w:rsidR="00B5662A" w:rsidRPr="001A3ECD" w:rsidRDefault="00B5662A" w:rsidP="00B5662A">
      <w:pPr>
        <w:spacing w:after="0" w:line="240" w:lineRule="auto"/>
        <w:jc w:val="right"/>
        <w:rPr>
          <w:rFonts w:ascii="Times New Roman" w:hAnsi="Times New Roman" w:cs="Times New Roman"/>
          <w:i/>
          <w:sz w:val="24"/>
          <w:szCs w:val="24"/>
        </w:rPr>
      </w:pPr>
      <w:r w:rsidRPr="001A3ECD">
        <w:rPr>
          <w:rFonts w:ascii="Times New Roman" w:hAnsi="Times New Roman" w:cs="Times New Roman"/>
          <w:i/>
          <w:sz w:val="24"/>
          <w:szCs w:val="24"/>
        </w:rPr>
        <w:t>Anunț de participare: [introduceți numărul anunțului de participare]</w:t>
      </w:r>
    </w:p>
    <w:p w:rsidR="00B5662A" w:rsidRPr="001A3ECD" w:rsidRDefault="00B5662A" w:rsidP="00B5662A">
      <w:pPr>
        <w:spacing w:after="0" w:line="240" w:lineRule="auto"/>
        <w:jc w:val="right"/>
        <w:rPr>
          <w:rFonts w:ascii="Times New Roman" w:hAnsi="Times New Roman" w:cs="Times New Roman"/>
          <w:i/>
          <w:sz w:val="24"/>
          <w:szCs w:val="24"/>
        </w:rPr>
      </w:pPr>
      <w:r w:rsidRPr="001A3ECD">
        <w:rPr>
          <w:rFonts w:ascii="Times New Roman" w:hAnsi="Times New Roman" w:cs="Times New Roman"/>
          <w:i/>
          <w:sz w:val="24"/>
          <w:szCs w:val="24"/>
        </w:rPr>
        <w:t xml:space="preserve">Obiectul contractului: </w:t>
      </w:r>
      <w:r w:rsidRPr="001A3ECD">
        <w:rPr>
          <w:rFonts w:ascii="Times New Roman" w:hAnsi="Times New Roman" w:cs="Times New Roman"/>
          <w:i/>
          <w:sz w:val="24"/>
          <w:szCs w:val="24"/>
          <w:lang w:val="fr-FR"/>
        </w:rPr>
        <w:t>,,</w:t>
      </w:r>
      <w:r w:rsidR="00F805FB" w:rsidRPr="00FB059B">
        <w:rPr>
          <w:rStyle w:val="Bodytext2Bold"/>
          <w:rFonts w:eastAsiaTheme="minorHAnsi"/>
          <w:sz w:val="24"/>
          <w:szCs w:val="24"/>
        </w:rPr>
        <w:t>Servicii de monitorizare a sistemelor de securitate si intervenţie rapidă</w:t>
      </w:r>
      <w:r w:rsidRPr="001A3ECD">
        <w:rPr>
          <w:rFonts w:ascii="Times New Roman" w:hAnsi="Times New Roman" w:cs="Times New Roman"/>
          <w:i/>
          <w:sz w:val="24"/>
          <w:szCs w:val="24"/>
          <w:lang w:val="fr-FR"/>
        </w:rPr>
        <w:t>’’</w:t>
      </w:r>
    </w:p>
    <w:p w:rsidR="00B5662A" w:rsidRDefault="00B5662A" w:rsidP="002A70CB">
      <w:pPr>
        <w:pStyle w:val="ListParagraph"/>
        <w:widowControl/>
        <w:autoSpaceDE/>
        <w:autoSpaceDN/>
        <w:ind w:left="0"/>
        <w:contextualSpacing/>
        <w:jc w:val="both"/>
        <w:rPr>
          <w:b/>
        </w:rPr>
      </w:pPr>
    </w:p>
    <w:tbl>
      <w:tblPr>
        <w:tblpPr w:leftFromText="180" w:rightFromText="180" w:vertAnchor="text" w:tblpXSpec="center" w:tblpY="1"/>
        <w:tblOverlap w:val="never"/>
        <w:tblW w:w="23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992"/>
        <w:gridCol w:w="1973"/>
        <w:gridCol w:w="8345"/>
        <w:gridCol w:w="9355"/>
        <w:gridCol w:w="1812"/>
        <w:gridCol w:w="12"/>
      </w:tblGrid>
      <w:tr w:rsidR="0090387F" w:rsidRPr="002A70CB" w:rsidTr="007A615C">
        <w:trPr>
          <w:tblHead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A70CB" w:rsidRDefault="0090387F" w:rsidP="002A70CB">
            <w:pPr>
              <w:spacing w:after="0" w:line="240" w:lineRule="auto"/>
              <w:ind w:left="29" w:right="-306"/>
              <w:jc w:val="center"/>
              <w:rPr>
                <w:rFonts w:ascii="Times New Roman" w:hAnsi="Times New Roman" w:cs="Times New Roman"/>
                <w:b/>
                <w:sz w:val="20"/>
                <w:szCs w:val="20"/>
              </w:rPr>
            </w:pPr>
            <w:r w:rsidRPr="002A70CB">
              <w:rPr>
                <w:rFonts w:ascii="Times New Roman" w:hAnsi="Times New Roman" w:cs="Times New Roman"/>
                <w:b/>
                <w:sz w:val="20"/>
                <w:szCs w:val="20"/>
              </w:rPr>
              <w:t>Nr.</w:t>
            </w:r>
          </w:p>
          <w:p w:rsidR="0090387F" w:rsidRPr="002A70CB" w:rsidRDefault="0090387F" w:rsidP="002A70CB">
            <w:pPr>
              <w:spacing w:after="0" w:line="240" w:lineRule="auto"/>
              <w:ind w:left="29" w:right="-306"/>
              <w:jc w:val="center"/>
              <w:rPr>
                <w:rFonts w:ascii="Times New Roman" w:hAnsi="Times New Roman" w:cs="Times New Roman"/>
                <w:b/>
                <w:sz w:val="20"/>
                <w:szCs w:val="20"/>
              </w:rPr>
            </w:pPr>
            <w:r w:rsidRPr="002A70CB">
              <w:rPr>
                <w:rFonts w:ascii="Times New Roman" w:hAnsi="Times New Roman" w:cs="Times New Roman"/>
                <w:b/>
                <w:sz w:val="20"/>
                <w:szCs w:val="20"/>
              </w:rPr>
              <w:t>crt.</w:t>
            </w:r>
          </w:p>
        </w:tc>
        <w:tc>
          <w:tcPr>
            <w:tcW w:w="992" w:type="dxa"/>
            <w:vMerge w:val="restart"/>
            <w:tcBorders>
              <w:top w:val="single" w:sz="4" w:space="0" w:color="000000"/>
              <w:left w:val="single" w:sz="4" w:space="0" w:color="000000"/>
              <w:right w:val="single" w:sz="4" w:space="0" w:color="000000"/>
            </w:tcBorders>
            <w:shd w:val="clear" w:color="auto" w:fill="CCFFCC"/>
            <w:vAlign w:val="center"/>
          </w:tcPr>
          <w:p w:rsidR="0090387F" w:rsidRPr="002A70CB" w:rsidRDefault="0090387F" w:rsidP="002A70CB">
            <w:pPr>
              <w:spacing w:after="0" w:line="240" w:lineRule="auto"/>
              <w:ind w:left="-80" w:right="-97" w:firstLine="8"/>
              <w:jc w:val="center"/>
              <w:rPr>
                <w:rFonts w:ascii="Times New Roman" w:hAnsi="Times New Roman" w:cs="Times New Roman"/>
                <w:b/>
                <w:sz w:val="20"/>
                <w:szCs w:val="20"/>
              </w:rPr>
            </w:pPr>
            <w:r w:rsidRPr="002A70CB">
              <w:rPr>
                <w:rFonts w:ascii="Times New Roman" w:hAnsi="Times New Roman" w:cs="Times New Roman"/>
                <w:b/>
                <w:sz w:val="20"/>
                <w:szCs w:val="20"/>
              </w:rPr>
              <w:t>Nr.</w:t>
            </w:r>
          </w:p>
          <w:p w:rsidR="0090387F" w:rsidRPr="002A70CB" w:rsidRDefault="0090387F" w:rsidP="002A70CB">
            <w:pPr>
              <w:spacing w:after="0" w:line="240" w:lineRule="auto"/>
              <w:ind w:left="-80" w:right="-97" w:firstLine="8"/>
              <w:jc w:val="center"/>
              <w:rPr>
                <w:rFonts w:ascii="Times New Roman" w:hAnsi="Times New Roman" w:cs="Times New Roman"/>
                <w:b/>
                <w:sz w:val="20"/>
                <w:szCs w:val="20"/>
              </w:rPr>
            </w:pPr>
            <w:r w:rsidRPr="002A70CB">
              <w:rPr>
                <w:rFonts w:ascii="Times New Roman" w:hAnsi="Times New Roman" w:cs="Times New Roman"/>
                <w:b/>
                <w:sz w:val="20"/>
                <w:szCs w:val="20"/>
              </w:rPr>
              <w:t>cap.</w:t>
            </w:r>
          </w:p>
        </w:tc>
        <w:tc>
          <w:tcPr>
            <w:tcW w:w="1973"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A70CB" w:rsidRDefault="0090387F" w:rsidP="002A70CB">
            <w:pPr>
              <w:spacing w:after="0" w:line="240" w:lineRule="auto"/>
              <w:ind w:left="-80" w:right="-97" w:firstLine="8"/>
              <w:jc w:val="center"/>
              <w:rPr>
                <w:rFonts w:ascii="Times New Roman" w:hAnsi="Times New Roman" w:cs="Times New Roman"/>
                <w:sz w:val="20"/>
                <w:szCs w:val="20"/>
              </w:rPr>
            </w:pPr>
            <w:r w:rsidRPr="002A70CB">
              <w:rPr>
                <w:rFonts w:ascii="Times New Roman" w:hAnsi="Times New Roman" w:cs="Times New Roman"/>
                <w:b/>
                <w:sz w:val="20"/>
                <w:szCs w:val="20"/>
              </w:rPr>
              <w:t>Specificaţii</w:t>
            </w:r>
          </w:p>
        </w:tc>
        <w:tc>
          <w:tcPr>
            <w:tcW w:w="19524"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A70CB" w:rsidRDefault="0090387F" w:rsidP="002A70CB">
            <w:pPr>
              <w:spacing w:after="0" w:line="240" w:lineRule="auto"/>
              <w:jc w:val="center"/>
              <w:rPr>
                <w:rFonts w:ascii="Times New Roman" w:hAnsi="Times New Roman" w:cs="Times New Roman"/>
                <w:b/>
                <w:sz w:val="20"/>
                <w:szCs w:val="20"/>
              </w:rPr>
            </w:pPr>
            <w:r w:rsidRPr="002A70CB">
              <w:rPr>
                <w:rFonts w:ascii="Times New Roman" w:hAnsi="Times New Roman" w:cs="Times New Roman"/>
                <w:b/>
                <w:sz w:val="20"/>
                <w:szCs w:val="20"/>
              </w:rPr>
              <w:t>Cerinţă</w:t>
            </w:r>
          </w:p>
        </w:tc>
      </w:tr>
      <w:tr w:rsidR="0090387F" w:rsidRPr="002A70CB" w:rsidTr="007A615C">
        <w:trPr>
          <w:gridAfter w:val="1"/>
          <w:wAfter w:w="12" w:type="dxa"/>
          <w:tblHead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90387F" w:rsidRPr="002A70CB" w:rsidRDefault="0090387F" w:rsidP="002A70CB">
            <w:pPr>
              <w:spacing w:after="0" w:line="240" w:lineRule="auto"/>
              <w:ind w:left="-315" w:firstLine="11"/>
              <w:jc w:val="center"/>
              <w:rPr>
                <w:rFonts w:ascii="Times New Roman" w:hAnsi="Times New Roman" w:cs="Times New Roman"/>
                <w:b/>
                <w:sz w:val="20"/>
                <w:szCs w:val="20"/>
              </w:rPr>
            </w:pPr>
          </w:p>
        </w:tc>
        <w:tc>
          <w:tcPr>
            <w:tcW w:w="992" w:type="dxa"/>
            <w:vMerge/>
            <w:tcBorders>
              <w:left w:val="single" w:sz="4" w:space="0" w:color="000000"/>
              <w:bottom w:val="single" w:sz="4" w:space="0" w:color="000000"/>
              <w:right w:val="single" w:sz="4" w:space="0" w:color="000000"/>
            </w:tcBorders>
            <w:vAlign w:val="center"/>
          </w:tcPr>
          <w:p w:rsidR="0090387F" w:rsidRPr="002A70CB" w:rsidRDefault="0090387F" w:rsidP="002A70CB">
            <w:pPr>
              <w:spacing w:after="0" w:line="240" w:lineRule="auto"/>
              <w:jc w:val="center"/>
              <w:rPr>
                <w:rFonts w:ascii="Times New Roman" w:hAnsi="Times New Roman" w:cs="Times New Roman"/>
                <w:sz w:val="20"/>
                <w:szCs w:val="20"/>
              </w:rPr>
            </w:pPr>
          </w:p>
        </w:tc>
        <w:tc>
          <w:tcPr>
            <w:tcW w:w="1973" w:type="dxa"/>
            <w:vMerge/>
            <w:tcBorders>
              <w:top w:val="single" w:sz="4" w:space="0" w:color="000000"/>
              <w:left w:val="single" w:sz="4" w:space="0" w:color="000000"/>
              <w:bottom w:val="single" w:sz="4" w:space="0" w:color="000000"/>
              <w:right w:val="single" w:sz="4" w:space="0" w:color="000000"/>
            </w:tcBorders>
            <w:vAlign w:val="center"/>
            <w:hideMark/>
          </w:tcPr>
          <w:p w:rsidR="0090387F" w:rsidRPr="002A70CB" w:rsidRDefault="0090387F" w:rsidP="002A70CB">
            <w:pPr>
              <w:spacing w:after="0" w:line="240" w:lineRule="auto"/>
              <w:jc w:val="center"/>
              <w:rPr>
                <w:rFonts w:ascii="Times New Roman" w:hAnsi="Times New Roman" w:cs="Times New Roman"/>
                <w:sz w:val="20"/>
                <w:szCs w:val="20"/>
              </w:rPr>
            </w:pPr>
          </w:p>
        </w:tc>
        <w:tc>
          <w:tcPr>
            <w:tcW w:w="8345"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A70CB" w:rsidRDefault="0090387F" w:rsidP="002A70CB">
            <w:pPr>
              <w:spacing w:after="0" w:line="240" w:lineRule="auto"/>
              <w:ind w:left="-66" w:right="-108" w:firstLine="15"/>
              <w:jc w:val="center"/>
              <w:rPr>
                <w:rFonts w:ascii="Times New Roman" w:hAnsi="Times New Roman" w:cs="Times New Roman"/>
                <w:b/>
                <w:sz w:val="20"/>
                <w:szCs w:val="20"/>
              </w:rPr>
            </w:pPr>
            <w:r w:rsidRPr="002A70CB">
              <w:rPr>
                <w:rFonts w:ascii="Times New Roman" w:hAnsi="Times New Roman" w:cs="Times New Roman"/>
                <w:b/>
                <w:sz w:val="20"/>
                <w:szCs w:val="20"/>
              </w:rPr>
              <w:t>solicitată prin</w:t>
            </w:r>
          </w:p>
          <w:p w:rsidR="0090387F" w:rsidRPr="002A70CB" w:rsidRDefault="0090387F" w:rsidP="002A70CB">
            <w:pPr>
              <w:spacing w:after="0" w:line="240" w:lineRule="auto"/>
              <w:ind w:left="16" w:right="-108"/>
              <w:jc w:val="center"/>
              <w:rPr>
                <w:rFonts w:ascii="Times New Roman" w:hAnsi="Times New Roman" w:cs="Times New Roman"/>
                <w:b/>
                <w:sz w:val="20"/>
                <w:szCs w:val="20"/>
              </w:rPr>
            </w:pPr>
            <w:r w:rsidRPr="002A70CB">
              <w:rPr>
                <w:rFonts w:ascii="Times New Roman" w:hAnsi="Times New Roman" w:cs="Times New Roman"/>
                <w:b/>
                <w:sz w:val="20"/>
                <w:szCs w:val="20"/>
              </w:rPr>
              <w:t>caietul</w:t>
            </w:r>
          </w:p>
          <w:p w:rsidR="0090387F" w:rsidRPr="002A70CB" w:rsidRDefault="0090387F" w:rsidP="002A70CB">
            <w:pPr>
              <w:spacing w:after="0" w:line="240" w:lineRule="auto"/>
              <w:ind w:right="-108" w:firstLine="16"/>
              <w:jc w:val="center"/>
              <w:rPr>
                <w:rFonts w:ascii="Times New Roman" w:hAnsi="Times New Roman" w:cs="Times New Roman"/>
                <w:b/>
                <w:sz w:val="20"/>
                <w:szCs w:val="20"/>
              </w:rPr>
            </w:pPr>
            <w:r w:rsidRPr="002A70CB">
              <w:rPr>
                <w:rFonts w:ascii="Times New Roman" w:hAnsi="Times New Roman" w:cs="Times New Roman"/>
                <w:b/>
                <w:sz w:val="20"/>
                <w:szCs w:val="20"/>
              </w:rPr>
              <w:t>de sarcini</w:t>
            </w:r>
          </w:p>
        </w:tc>
        <w:tc>
          <w:tcPr>
            <w:tcW w:w="9355"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A70CB" w:rsidRDefault="0090387F" w:rsidP="002A70CB">
            <w:pPr>
              <w:spacing w:after="0" w:line="240" w:lineRule="auto"/>
              <w:ind w:left="33" w:right="-117"/>
              <w:jc w:val="center"/>
              <w:rPr>
                <w:rFonts w:ascii="Times New Roman" w:hAnsi="Times New Roman" w:cs="Times New Roman"/>
                <w:b/>
                <w:sz w:val="20"/>
                <w:szCs w:val="20"/>
              </w:rPr>
            </w:pPr>
            <w:r w:rsidRPr="002A70CB">
              <w:rPr>
                <w:rFonts w:ascii="Times New Roman" w:hAnsi="Times New Roman" w:cs="Times New Roman"/>
                <w:b/>
                <w:sz w:val="20"/>
                <w:szCs w:val="20"/>
              </w:rPr>
              <w:t>ofertată</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A70CB" w:rsidRDefault="0090387F" w:rsidP="002A70CB">
            <w:pPr>
              <w:spacing w:after="0" w:line="240" w:lineRule="auto"/>
              <w:ind w:right="-69"/>
              <w:jc w:val="center"/>
              <w:rPr>
                <w:rFonts w:ascii="Times New Roman" w:hAnsi="Times New Roman" w:cs="Times New Roman"/>
                <w:b/>
                <w:sz w:val="20"/>
                <w:szCs w:val="20"/>
              </w:rPr>
            </w:pPr>
            <w:r w:rsidRPr="002A70CB">
              <w:rPr>
                <w:rFonts w:ascii="Times New Roman" w:hAnsi="Times New Roman" w:cs="Times New Roman"/>
                <w:b/>
                <w:sz w:val="20"/>
                <w:szCs w:val="20"/>
              </w:rPr>
              <w:t>poziţia/locul unde se regăseşte în ofertă (fişe/cataloage/ desene etc.)</w:t>
            </w:r>
          </w:p>
        </w:tc>
      </w:tr>
      <w:tr w:rsidR="0090387F" w:rsidRPr="002A70CB" w:rsidTr="007A615C">
        <w:trPr>
          <w:gridAfter w:val="1"/>
          <w:wAfter w:w="12" w:type="dxa"/>
          <w:tblHeader/>
        </w:trPr>
        <w:tc>
          <w:tcPr>
            <w:tcW w:w="846"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A70CB" w:rsidRDefault="0090387F" w:rsidP="002A70CB">
            <w:pPr>
              <w:spacing w:after="0" w:line="240" w:lineRule="auto"/>
              <w:ind w:left="-315" w:right="-306" w:firstLine="11"/>
              <w:jc w:val="center"/>
              <w:rPr>
                <w:rFonts w:ascii="Times New Roman" w:hAnsi="Times New Roman" w:cs="Times New Roman"/>
                <w:b/>
                <w:sz w:val="20"/>
                <w:szCs w:val="20"/>
              </w:rPr>
            </w:pPr>
            <w:r w:rsidRPr="002A70CB">
              <w:rPr>
                <w:rFonts w:ascii="Times New Roman" w:hAnsi="Times New Roman" w:cs="Times New Roman"/>
                <w:b/>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A70CB" w:rsidRDefault="0090387F" w:rsidP="002A70CB">
            <w:pPr>
              <w:spacing w:after="0" w:line="240" w:lineRule="auto"/>
              <w:ind w:left="-80" w:right="-97" w:firstLine="8"/>
              <w:jc w:val="center"/>
              <w:rPr>
                <w:rFonts w:ascii="Times New Roman" w:hAnsi="Times New Roman" w:cs="Times New Roman"/>
                <w:b/>
                <w:sz w:val="20"/>
                <w:szCs w:val="20"/>
              </w:rPr>
            </w:pPr>
            <w:r w:rsidRPr="002A70CB">
              <w:rPr>
                <w:rFonts w:ascii="Times New Roman" w:hAnsi="Times New Roman" w:cs="Times New Roman"/>
                <w:b/>
                <w:sz w:val="20"/>
                <w:szCs w:val="2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A70CB" w:rsidRDefault="0090387F" w:rsidP="002A70CB">
            <w:pPr>
              <w:spacing w:after="0" w:line="240" w:lineRule="auto"/>
              <w:ind w:left="-80" w:right="-97" w:firstLine="8"/>
              <w:jc w:val="center"/>
              <w:rPr>
                <w:rFonts w:ascii="Times New Roman" w:hAnsi="Times New Roman" w:cs="Times New Roman"/>
                <w:b/>
                <w:sz w:val="20"/>
                <w:szCs w:val="20"/>
              </w:rPr>
            </w:pPr>
            <w:r w:rsidRPr="002A70CB">
              <w:rPr>
                <w:rFonts w:ascii="Times New Roman" w:hAnsi="Times New Roman" w:cs="Times New Roman"/>
                <w:b/>
                <w:sz w:val="20"/>
                <w:szCs w:val="20"/>
              </w:rPr>
              <w:t>2</w:t>
            </w:r>
          </w:p>
        </w:tc>
        <w:tc>
          <w:tcPr>
            <w:tcW w:w="834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A70CB" w:rsidRDefault="0090387F" w:rsidP="002A70CB">
            <w:pPr>
              <w:spacing w:after="0" w:line="240" w:lineRule="auto"/>
              <w:ind w:left="-66" w:right="-108" w:firstLine="15"/>
              <w:jc w:val="center"/>
              <w:rPr>
                <w:rFonts w:ascii="Times New Roman" w:hAnsi="Times New Roman" w:cs="Times New Roman"/>
                <w:b/>
                <w:sz w:val="20"/>
                <w:szCs w:val="20"/>
              </w:rPr>
            </w:pPr>
            <w:r w:rsidRPr="002A70CB">
              <w:rPr>
                <w:rFonts w:ascii="Times New Roman" w:hAnsi="Times New Roman" w:cs="Times New Roman"/>
                <w:b/>
                <w:sz w:val="20"/>
                <w:szCs w:val="20"/>
              </w:rPr>
              <w:t>3</w:t>
            </w:r>
          </w:p>
        </w:tc>
        <w:tc>
          <w:tcPr>
            <w:tcW w:w="935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A70CB" w:rsidRDefault="0090387F" w:rsidP="002A70CB">
            <w:pPr>
              <w:spacing w:after="0" w:line="240" w:lineRule="auto"/>
              <w:ind w:left="-108" w:right="-117"/>
              <w:jc w:val="center"/>
              <w:rPr>
                <w:rFonts w:ascii="Times New Roman" w:hAnsi="Times New Roman" w:cs="Times New Roman"/>
                <w:b/>
                <w:sz w:val="20"/>
                <w:szCs w:val="20"/>
              </w:rPr>
            </w:pPr>
            <w:r w:rsidRPr="002A70CB">
              <w:rPr>
                <w:rFonts w:ascii="Times New Roman" w:hAnsi="Times New Roman" w:cs="Times New Roman"/>
                <w:b/>
                <w:sz w:val="20"/>
                <w:szCs w:val="20"/>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A70CB" w:rsidRDefault="0090387F" w:rsidP="002A70CB">
            <w:pPr>
              <w:spacing w:after="0" w:line="240" w:lineRule="auto"/>
              <w:ind w:left="-82" w:right="-69" w:firstLine="2"/>
              <w:jc w:val="center"/>
              <w:rPr>
                <w:rFonts w:ascii="Times New Roman" w:hAnsi="Times New Roman" w:cs="Times New Roman"/>
                <w:b/>
                <w:sz w:val="20"/>
                <w:szCs w:val="20"/>
              </w:rPr>
            </w:pPr>
            <w:r w:rsidRPr="002A70CB">
              <w:rPr>
                <w:rFonts w:ascii="Times New Roman" w:hAnsi="Times New Roman" w:cs="Times New Roman"/>
                <w:b/>
                <w:sz w:val="20"/>
                <w:szCs w:val="20"/>
              </w:rPr>
              <w:t>5</w:t>
            </w:r>
          </w:p>
        </w:tc>
      </w:tr>
      <w:tr w:rsidR="0090387F" w:rsidRPr="002A70CB" w:rsidTr="00271C5B">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hideMark/>
          </w:tcPr>
          <w:p w:rsidR="0090387F" w:rsidRPr="00271C5B" w:rsidRDefault="0090387F" w:rsidP="002A70CB">
            <w:pPr>
              <w:spacing w:after="0" w:line="240" w:lineRule="auto"/>
              <w:ind w:left="-315" w:right="-306" w:firstLine="11"/>
              <w:jc w:val="center"/>
              <w:rPr>
                <w:rFonts w:ascii="Times New Roman" w:hAnsi="Times New Roman" w:cs="Times New Roman"/>
                <w:sz w:val="24"/>
                <w:szCs w:val="24"/>
              </w:rPr>
            </w:pPr>
            <w:r w:rsidRPr="00271C5B">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0387F" w:rsidRPr="00746356" w:rsidRDefault="00271C5B" w:rsidP="00746356">
            <w:pPr>
              <w:spacing w:after="0" w:line="240" w:lineRule="auto"/>
              <w:ind w:left="-80" w:right="-97" w:firstLine="8"/>
              <w:jc w:val="center"/>
              <w:rPr>
                <w:rFonts w:ascii="Times New Roman" w:hAnsi="Times New Roman" w:cs="Times New Roman"/>
                <w:i/>
                <w:sz w:val="24"/>
                <w:szCs w:val="24"/>
              </w:rPr>
            </w:pPr>
            <w:r w:rsidRPr="00746356">
              <w:rPr>
                <w:rFonts w:ascii="Times New Roman" w:hAnsi="Times New Roman" w:cs="Times New Roman"/>
                <w:i/>
                <w:sz w:val="24"/>
                <w:szCs w:val="24"/>
              </w:rPr>
              <w:t>III.3.1.a</w:t>
            </w:r>
          </w:p>
        </w:tc>
        <w:tc>
          <w:tcPr>
            <w:tcW w:w="1973" w:type="dxa"/>
            <w:tcBorders>
              <w:top w:val="single" w:sz="4" w:space="0" w:color="000000"/>
              <w:left w:val="single" w:sz="4" w:space="0" w:color="000000"/>
              <w:bottom w:val="single" w:sz="4" w:space="0" w:color="000000"/>
              <w:right w:val="single" w:sz="4" w:space="0" w:color="000000"/>
            </w:tcBorders>
            <w:vAlign w:val="center"/>
          </w:tcPr>
          <w:p w:rsidR="00D24DF2" w:rsidRPr="00746356" w:rsidRDefault="00D24DF2" w:rsidP="00746356">
            <w:pPr>
              <w:spacing w:after="0" w:line="240" w:lineRule="auto"/>
              <w:jc w:val="center"/>
              <w:rPr>
                <w:rFonts w:ascii="Times New Roman" w:hAnsi="Times New Roman" w:cs="Times New Roman"/>
                <w:b/>
                <w:i/>
                <w:sz w:val="24"/>
                <w:szCs w:val="24"/>
              </w:rPr>
            </w:pPr>
            <w:r w:rsidRPr="00746356">
              <w:rPr>
                <w:rStyle w:val="Bodytext2Bold"/>
                <w:rFonts w:eastAsiaTheme="minorHAnsi"/>
                <w:b w:val="0"/>
                <w:i/>
                <w:sz w:val="24"/>
                <w:szCs w:val="24"/>
              </w:rPr>
              <w:t>Denumire</w:t>
            </w:r>
          </w:p>
          <w:p w:rsidR="0090387F" w:rsidRPr="00746356" w:rsidRDefault="00D24DF2" w:rsidP="00746356">
            <w:pPr>
              <w:spacing w:after="0" w:line="240" w:lineRule="auto"/>
              <w:ind w:left="-80" w:right="-97" w:firstLine="8"/>
              <w:jc w:val="center"/>
              <w:rPr>
                <w:rFonts w:ascii="Times New Roman" w:hAnsi="Times New Roman" w:cs="Times New Roman"/>
                <w:b/>
                <w:i/>
                <w:sz w:val="24"/>
                <w:szCs w:val="24"/>
              </w:rPr>
            </w:pPr>
            <w:r w:rsidRPr="00746356">
              <w:rPr>
                <w:rStyle w:val="Bodytext2Bold"/>
                <w:rFonts w:eastAsiaTheme="minorHAnsi"/>
                <w:b w:val="0"/>
                <w:i/>
                <w:sz w:val="24"/>
                <w:szCs w:val="24"/>
              </w:rPr>
              <w:t>servicii</w:t>
            </w:r>
          </w:p>
        </w:tc>
        <w:tc>
          <w:tcPr>
            <w:tcW w:w="8345" w:type="dxa"/>
            <w:tcBorders>
              <w:top w:val="single" w:sz="4" w:space="0" w:color="000000"/>
              <w:left w:val="single" w:sz="4" w:space="0" w:color="000000"/>
              <w:bottom w:val="single" w:sz="4" w:space="0" w:color="000000"/>
              <w:right w:val="single" w:sz="4" w:space="0" w:color="000000"/>
            </w:tcBorders>
            <w:vAlign w:val="center"/>
          </w:tcPr>
          <w:p w:rsidR="0090387F" w:rsidRPr="00FB059B" w:rsidRDefault="00D24DF2" w:rsidP="00122E8A">
            <w:pPr>
              <w:spacing w:after="0" w:line="240" w:lineRule="auto"/>
              <w:ind w:left="-66" w:right="-108" w:firstLine="15"/>
              <w:rPr>
                <w:rFonts w:ascii="Times New Roman" w:hAnsi="Times New Roman" w:cs="Times New Roman"/>
                <w:sz w:val="24"/>
                <w:szCs w:val="24"/>
              </w:rPr>
            </w:pPr>
            <w:r w:rsidRPr="00FB059B">
              <w:rPr>
                <w:rStyle w:val="Bodytext2Bold"/>
                <w:rFonts w:eastAsiaTheme="minorHAnsi"/>
                <w:sz w:val="24"/>
                <w:szCs w:val="24"/>
              </w:rPr>
              <w:t>“Servicii de monitorizare a sistemelor de securitate si intervenţie rapidă</w:t>
            </w:r>
            <w:r w:rsidRPr="00FB059B">
              <w:rPr>
                <w:rStyle w:val="Bodytext2"/>
                <w:rFonts w:eastAsiaTheme="minorHAnsi"/>
                <w:sz w:val="24"/>
                <w:szCs w:val="24"/>
              </w:rPr>
              <w:t>”</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FB059B" w:rsidRDefault="0090387F"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A70CB" w:rsidRDefault="0090387F" w:rsidP="002A70CB">
            <w:pPr>
              <w:spacing w:after="0" w:line="240" w:lineRule="auto"/>
              <w:ind w:left="-82" w:right="-69" w:firstLine="2"/>
              <w:rPr>
                <w:rFonts w:ascii="Times New Roman" w:hAnsi="Times New Roman" w:cs="Times New Roman"/>
                <w:sz w:val="20"/>
                <w:szCs w:val="20"/>
              </w:rPr>
            </w:pPr>
          </w:p>
        </w:tc>
      </w:tr>
      <w:tr w:rsidR="0090387F" w:rsidRPr="002A70CB" w:rsidTr="00271C5B">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hideMark/>
          </w:tcPr>
          <w:p w:rsidR="0090387F" w:rsidRPr="00271C5B" w:rsidRDefault="0090387F" w:rsidP="002A70CB">
            <w:pPr>
              <w:spacing w:after="0" w:line="240" w:lineRule="auto"/>
              <w:ind w:left="-315" w:right="-306" w:firstLine="11"/>
              <w:jc w:val="center"/>
              <w:rPr>
                <w:rFonts w:ascii="Times New Roman" w:hAnsi="Times New Roman" w:cs="Times New Roman"/>
                <w:sz w:val="24"/>
                <w:szCs w:val="24"/>
              </w:rPr>
            </w:pPr>
            <w:r w:rsidRPr="00271C5B">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387F" w:rsidRPr="00746356" w:rsidRDefault="00746356" w:rsidP="00746356">
            <w:pPr>
              <w:spacing w:after="0" w:line="240" w:lineRule="auto"/>
              <w:ind w:left="-80" w:right="-97" w:firstLine="8"/>
              <w:jc w:val="center"/>
              <w:rPr>
                <w:rFonts w:ascii="Times New Roman" w:hAnsi="Times New Roman" w:cs="Times New Roman"/>
                <w:b/>
                <w:i/>
                <w:sz w:val="24"/>
                <w:szCs w:val="24"/>
              </w:rPr>
            </w:pPr>
            <w:r w:rsidRPr="00746356">
              <w:rPr>
                <w:rFonts w:ascii="Times New Roman" w:hAnsi="Times New Roman" w:cs="Times New Roman"/>
                <w:i/>
                <w:sz w:val="24"/>
                <w:szCs w:val="24"/>
              </w:rPr>
              <w:t>III.3.1.B</w:t>
            </w:r>
          </w:p>
        </w:tc>
        <w:tc>
          <w:tcPr>
            <w:tcW w:w="1973" w:type="dxa"/>
            <w:tcBorders>
              <w:top w:val="single" w:sz="4" w:space="0" w:color="000000"/>
              <w:left w:val="single" w:sz="4" w:space="0" w:color="000000"/>
              <w:bottom w:val="single" w:sz="4" w:space="0" w:color="000000"/>
              <w:right w:val="single" w:sz="4" w:space="0" w:color="000000"/>
            </w:tcBorders>
            <w:vAlign w:val="center"/>
          </w:tcPr>
          <w:p w:rsidR="0090387F" w:rsidRPr="00746356" w:rsidRDefault="00D24DF2" w:rsidP="00746356">
            <w:pPr>
              <w:spacing w:after="0" w:line="240" w:lineRule="auto"/>
              <w:ind w:left="-80" w:right="-97" w:firstLine="8"/>
              <w:jc w:val="center"/>
              <w:rPr>
                <w:rFonts w:ascii="Times New Roman" w:hAnsi="Times New Roman" w:cs="Times New Roman"/>
                <w:b/>
                <w:i/>
                <w:sz w:val="24"/>
                <w:szCs w:val="24"/>
              </w:rPr>
            </w:pPr>
            <w:r w:rsidRPr="00746356">
              <w:rPr>
                <w:rStyle w:val="Bodytext2Bold"/>
                <w:rFonts w:eastAsiaTheme="minorHAnsi"/>
                <w:b w:val="0"/>
                <w:i/>
                <w:sz w:val="24"/>
                <w:szCs w:val="24"/>
              </w:rPr>
              <w:t>Cantitate</w:t>
            </w:r>
          </w:p>
        </w:tc>
        <w:tc>
          <w:tcPr>
            <w:tcW w:w="8345" w:type="dxa"/>
            <w:tcBorders>
              <w:top w:val="single" w:sz="4" w:space="0" w:color="000000"/>
              <w:left w:val="single" w:sz="4" w:space="0" w:color="000000"/>
              <w:bottom w:val="single" w:sz="4" w:space="0" w:color="000000"/>
              <w:right w:val="single" w:sz="4" w:space="0" w:color="000000"/>
            </w:tcBorders>
            <w:vAlign w:val="center"/>
          </w:tcPr>
          <w:p w:rsidR="00D24DF2" w:rsidRPr="00FB059B" w:rsidRDefault="00D24DF2" w:rsidP="00122E8A">
            <w:pPr>
              <w:spacing w:after="0" w:line="240" w:lineRule="auto"/>
              <w:rPr>
                <w:rFonts w:ascii="Times New Roman" w:hAnsi="Times New Roman" w:cs="Times New Roman"/>
                <w:sz w:val="24"/>
                <w:szCs w:val="24"/>
              </w:rPr>
            </w:pPr>
            <w:r w:rsidRPr="00FB059B">
              <w:rPr>
                <w:rStyle w:val="Bodytext2"/>
                <w:rFonts w:eastAsiaTheme="minorHAnsi"/>
                <w:sz w:val="24"/>
                <w:szCs w:val="24"/>
              </w:rPr>
              <w:t>Prezentul caiet de sarcini este elaborat pentru atribuirea unui contract de prestare servicii.</w:t>
            </w:r>
          </w:p>
          <w:p w:rsidR="00D24DF2" w:rsidRPr="008D05E5" w:rsidRDefault="008D05E5" w:rsidP="00122E8A">
            <w:pPr>
              <w:spacing w:after="0" w:line="240" w:lineRule="auto"/>
              <w:rPr>
                <w:rFonts w:ascii="Times New Roman" w:hAnsi="Times New Roman" w:cs="Times New Roman"/>
                <w:sz w:val="24"/>
                <w:szCs w:val="24"/>
              </w:rPr>
            </w:pPr>
            <w:r w:rsidRPr="008D05E5">
              <w:rPr>
                <w:rStyle w:val="Bodytext2"/>
                <w:rFonts w:eastAsiaTheme="minorHAnsi"/>
                <w:sz w:val="24"/>
                <w:szCs w:val="24"/>
              </w:rPr>
              <w:t xml:space="preserve">Serviciul de monitorizare a sistemelor de securitate si intervenţie rapidă se va efectua pentru toate cele 41 de obiective din cadrul S.C.E.Oltenia S.A. si va fi prestat la structurile organizatorice ale beneficiarului cuprinse în tabelul nr. 1 </w:t>
            </w:r>
            <w:r w:rsidR="00780A88" w:rsidRPr="008D05E5">
              <w:rPr>
                <w:rStyle w:val="Bodytext28pt"/>
                <w:rFonts w:eastAsiaTheme="minorHAnsi"/>
                <w:b w:val="0"/>
                <w:sz w:val="24"/>
                <w:szCs w:val="24"/>
              </w:rPr>
              <w:t>din caietul de sarcini</w:t>
            </w:r>
            <w:r w:rsidR="00D24DF2" w:rsidRPr="008D05E5">
              <w:rPr>
                <w:rStyle w:val="Bodytext2"/>
                <w:rFonts w:eastAsiaTheme="minorHAnsi"/>
                <w:sz w:val="24"/>
                <w:szCs w:val="24"/>
              </w:rPr>
              <w:t>.</w:t>
            </w:r>
          </w:p>
          <w:p w:rsidR="0090387F" w:rsidRPr="00FB059B" w:rsidRDefault="00D24DF2" w:rsidP="00122E8A">
            <w:pPr>
              <w:spacing w:after="0" w:line="240" w:lineRule="auto"/>
              <w:ind w:left="-66" w:right="-108" w:firstLine="15"/>
              <w:rPr>
                <w:rFonts w:ascii="Times New Roman" w:hAnsi="Times New Roman" w:cs="Times New Roman"/>
                <w:sz w:val="24"/>
                <w:szCs w:val="24"/>
              </w:rPr>
            </w:pPr>
            <w:r w:rsidRPr="00FB059B">
              <w:rPr>
                <w:rStyle w:val="Bodytext2"/>
                <w:rFonts w:eastAsiaTheme="minorHAnsi"/>
                <w:sz w:val="24"/>
                <w:szCs w:val="24"/>
              </w:rPr>
              <w:t>Beneficiarul poate reduce sau renunţa la cantitatea de servicii pe parcursul derulării contractului, in baza unei notificări transmise ofertantului cu 30 zile calendaristice înainte de introducerea modificării.</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FB059B" w:rsidRDefault="0090387F"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A70CB" w:rsidRDefault="0090387F" w:rsidP="002A70CB">
            <w:pPr>
              <w:spacing w:after="0" w:line="240" w:lineRule="auto"/>
              <w:ind w:left="-82" w:right="-69" w:firstLine="2"/>
              <w:rPr>
                <w:rFonts w:ascii="Times New Roman" w:hAnsi="Times New Roman" w:cs="Times New Roman"/>
                <w:sz w:val="20"/>
                <w:szCs w:val="20"/>
              </w:rPr>
            </w:pPr>
          </w:p>
        </w:tc>
      </w:tr>
      <w:tr w:rsidR="0090387F" w:rsidRPr="002A70CB" w:rsidTr="00271C5B">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71C5B" w:rsidRDefault="0090387F" w:rsidP="002A70CB">
            <w:pPr>
              <w:spacing w:after="0" w:line="240" w:lineRule="auto"/>
              <w:ind w:left="-306" w:right="-249" w:firstLine="11"/>
              <w:jc w:val="center"/>
              <w:rPr>
                <w:rFonts w:ascii="Times New Roman" w:hAnsi="Times New Roman" w:cs="Times New Roman"/>
                <w:sz w:val="24"/>
                <w:szCs w:val="24"/>
              </w:rPr>
            </w:pPr>
            <w:r w:rsidRPr="00271C5B">
              <w:rPr>
                <w:rFonts w:ascii="Times New Roman" w:hAnsi="Times New Roman" w:cs="Times New Roman"/>
                <w:sz w:val="24"/>
                <w:szCs w:val="24"/>
              </w:rPr>
              <w:t>3</w:t>
            </w:r>
          </w:p>
        </w:tc>
        <w:tc>
          <w:tcPr>
            <w:tcW w:w="992" w:type="dxa"/>
            <w:tcBorders>
              <w:top w:val="single" w:sz="4" w:space="0" w:color="000000"/>
              <w:left w:val="single" w:sz="4" w:space="0" w:color="000000"/>
              <w:right w:val="single" w:sz="4" w:space="0" w:color="000000"/>
            </w:tcBorders>
            <w:vAlign w:val="center"/>
          </w:tcPr>
          <w:p w:rsidR="0090387F" w:rsidRPr="00746356" w:rsidRDefault="00746356" w:rsidP="00746356">
            <w:pPr>
              <w:spacing w:after="0" w:line="240" w:lineRule="auto"/>
              <w:ind w:left="-80" w:right="-97" w:firstLine="8"/>
              <w:jc w:val="center"/>
              <w:rPr>
                <w:rFonts w:ascii="Times New Roman" w:hAnsi="Times New Roman" w:cs="Times New Roman"/>
                <w:b/>
                <w:i/>
                <w:sz w:val="24"/>
                <w:szCs w:val="24"/>
              </w:rPr>
            </w:pPr>
            <w:r w:rsidRPr="00746356">
              <w:rPr>
                <w:rFonts w:ascii="Times New Roman" w:hAnsi="Times New Roman" w:cs="Times New Roman"/>
                <w:i/>
                <w:sz w:val="24"/>
                <w:szCs w:val="24"/>
              </w:rPr>
              <w:t>III.3.1.c</w:t>
            </w:r>
          </w:p>
        </w:tc>
        <w:tc>
          <w:tcPr>
            <w:tcW w:w="1973" w:type="dxa"/>
            <w:tcBorders>
              <w:top w:val="single" w:sz="4" w:space="0" w:color="000000"/>
              <w:left w:val="single" w:sz="4" w:space="0" w:color="000000"/>
              <w:bottom w:val="single" w:sz="4" w:space="0" w:color="auto"/>
              <w:right w:val="single" w:sz="4" w:space="0" w:color="000000"/>
            </w:tcBorders>
            <w:vAlign w:val="center"/>
          </w:tcPr>
          <w:p w:rsidR="0090387F" w:rsidRPr="00746356" w:rsidRDefault="0078058E" w:rsidP="00746356">
            <w:pPr>
              <w:spacing w:after="0" w:line="240" w:lineRule="auto"/>
              <w:ind w:left="-80" w:right="-97" w:firstLine="8"/>
              <w:jc w:val="center"/>
              <w:rPr>
                <w:rFonts w:ascii="Times New Roman" w:hAnsi="Times New Roman" w:cs="Times New Roman"/>
                <w:b/>
                <w:i/>
                <w:sz w:val="24"/>
                <w:szCs w:val="24"/>
              </w:rPr>
            </w:pPr>
            <w:r w:rsidRPr="00746356">
              <w:rPr>
                <w:rStyle w:val="Bodytext2Bold"/>
                <w:rFonts w:eastAsiaTheme="minorHAnsi"/>
                <w:b w:val="0"/>
                <w:i/>
                <w:sz w:val="24"/>
                <w:szCs w:val="24"/>
              </w:rPr>
              <w:t>Specificaţii tehnice sau cerinţe de performanţă/</w:t>
            </w:r>
            <w:r w:rsidR="00BC446F" w:rsidRPr="00746356">
              <w:rPr>
                <w:rStyle w:val="Bodytext2Bold"/>
                <w:rFonts w:eastAsiaTheme="minorHAnsi"/>
                <w:b w:val="0"/>
                <w:i/>
                <w:sz w:val="24"/>
                <w:szCs w:val="24"/>
              </w:rPr>
              <w:t xml:space="preserve"> </w:t>
            </w:r>
            <w:r w:rsidRPr="00746356">
              <w:rPr>
                <w:rStyle w:val="Bodytext2Bold"/>
                <w:rFonts w:eastAsiaTheme="minorHAnsi"/>
                <w:b w:val="0"/>
                <w:i/>
                <w:sz w:val="24"/>
                <w:szCs w:val="24"/>
              </w:rPr>
              <w:t>funcţionale minimale</w:t>
            </w:r>
          </w:p>
        </w:tc>
        <w:tc>
          <w:tcPr>
            <w:tcW w:w="8345" w:type="dxa"/>
            <w:tcBorders>
              <w:top w:val="single" w:sz="4" w:space="0" w:color="000000"/>
              <w:left w:val="single" w:sz="4" w:space="0" w:color="000000"/>
              <w:bottom w:val="single" w:sz="4" w:space="0" w:color="000000"/>
              <w:right w:val="single" w:sz="4" w:space="0" w:color="000000"/>
            </w:tcBorders>
            <w:vAlign w:val="center"/>
          </w:tcPr>
          <w:p w:rsidR="00C63A97" w:rsidRPr="00EF381F" w:rsidRDefault="00C63A97" w:rsidP="00122E8A">
            <w:pPr>
              <w:spacing w:after="0" w:line="240" w:lineRule="auto"/>
              <w:contextualSpacing/>
              <w:rPr>
                <w:rFonts w:ascii="Times New Roman" w:hAnsi="Times New Roman" w:cs="Times New Roman"/>
                <w:b/>
                <w:sz w:val="24"/>
                <w:szCs w:val="24"/>
                <w:lang w:val="en-US"/>
              </w:rPr>
            </w:pPr>
            <w:r w:rsidRPr="00EF381F">
              <w:rPr>
                <w:rFonts w:ascii="Times New Roman" w:hAnsi="Times New Roman" w:cs="Times New Roman"/>
                <w:b/>
                <w:sz w:val="24"/>
                <w:szCs w:val="24"/>
                <w:lang w:val="en-US"/>
              </w:rPr>
              <w:t>Descriere Sistem de supraveghere video cu componente de detecţie efracţie pentru interior - exterior (pe perimetru) pentru obiectivele Societăţii Complexul Energetic Oltenia S.A.</w:t>
            </w:r>
          </w:p>
          <w:p w:rsidR="00C63A97" w:rsidRPr="00FB059B" w:rsidRDefault="00C63A97"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Sistemul de supraveghere video cu componente de detecţie efracţie pentru interior - exterior este format din următoarele subsisteme:</w:t>
            </w:r>
          </w:p>
          <w:p w:rsidR="00436AAC" w:rsidRPr="00FB059B" w:rsidRDefault="00C63A97"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sistem de supraveghere video</w:t>
            </w:r>
            <w:r w:rsidR="00DD417D">
              <w:rPr>
                <w:rFonts w:ascii="Times New Roman" w:hAnsi="Times New Roman" w:cs="Times New Roman"/>
                <w:sz w:val="24"/>
                <w:szCs w:val="24"/>
                <w:lang w:val="en-US"/>
              </w:rPr>
              <w:t>;</w:t>
            </w:r>
          </w:p>
          <w:p w:rsidR="00253742" w:rsidRPr="00FB059B" w:rsidRDefault="00253742"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sistem de avertizare împotriva efracţiei;</w:t>
            </w:r>
          </w:p>
          <w:p w:rsidR="00253742" w:rsidRPr="00FB059B" w:rsidRDefault="00253742"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dispecerat de monitorizare;</w:t>
            </w:r>
          </w:p>
          <w:p w:rsidR="00253742" w:rsidRPr="00FB059B" w:rsidRDefault="00253742"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 </w:t>
            </w:r>
            <w:proofErr w:type="gramStart"/>
            <w:r w:rsidRPr="00FB059B">
              <w:rPr>
                <w:rFonts w:ascii="Times New Roman" w:hAnsi="Times New Roman" w:cs="Times New Roman"/>
                <w:sz w:val="24"/>
                <w:szCs w:val="24"/>
                <w:lang w:val="en-US"/>
              </w:rPr>
              <w:t>sistem</w:t>
            </w:r>
            <w:proofErr w:type="gramEnd"/>
            <w:r w:rsidRPr="00FB059B">
              <w:rPr>
                <w:rFonts w:ascii="Times New Roman" w:hAnsi="Times New Roman" w:cs="Times New Roman"/>
                <w:sz w:val="24"/>
                <w:szCs w:val="24"/>
                <w:lang w:val="en-US"/>
              </w:rPr>
              <w:t xml:space="preserve"> de comunicaţii.</w:t>
            </w:r>
          </w:p>
          <w:p w:rsidR="00253742" w:rsidRPr="00FB059B" w:rsidRDefault="006E1228" w:rsidP="00122E8A">
            <w:pPr>
              <w:spacing w:after="0" w:line="240" w:lineRule="auto"/>
              <w:contextualSpacing/>
              <w:rPr>
                <w:rFonts w:ascii="Times New Roman" w:hAnsi="Times New Roman" w:cs="Times New Roman"/>
                <w:sz w:val="24"/>
                <w:szCs w:val="24"/>
                <w:lang w:val="en-US"/>
              </w:rPr>
            </w:pPr>
            <w:r>
              <w:rPr>
                <w:rFonts w:ascii="Times New Roman" w:hAnsi="Times New Roman" w:cs="Times New Roman"/>
                <w:b/>
                <w:sz w:val="24"/>
                <w:szCs w:val="24"/>
                <w:lang w:val="en-US"/>
              </w:rPr>
              <w:t xml:space="preserve">1. </w:t>
            </w:r>
            <w:r w:rsidR="00253742" w:rsidRPr="003D3940">
              <w:rPr>
                <w:rFonts w:ascii="Times New Roman" w:hAnsi="Times New Roman" w:cs="Times New Roman"/>
                <w:b/>
                <w:sz w:val="24"/>
                <w:szCs w:val="24"/>
                <w:lang w:val="en-US"/>
              </w:rPr>
              <w:t>Sistemul de supraveghere</w:t>
            </w:r>
            <w:r w:rsidR="00253742" w:rsidRPr="00FB059B">
              <w:rPr>
                <w:rFonts w:ascii="Times New Roman" w:hAnsi="Times New Roman" w:cs="Times New Roman"/>
                <w:sz w:val="24"/>
                <w:szCs w:val="24"/>
                <w:lang w:val="en-US"/>
              </w:rPr>
              <w:t xml:space="preserve"> asigură preluarea imaginilor video (prin totalitatea camerelor video amplasate în zonele monitorizate), procesarea, stocarea, analizarea şi afişarea acestora prin intermediul soluţiei tehnice de procesare (servere de analiza video), şi monitorizarea prin alertare într-un dispecerat acreditat </w:t>
            </w:r>
            <w:proofErr w:type="gramStart"/>
            <w:r w:rsidR="00253742" w:rsidRPr="00FB059B">
              <w:rPr>
                <w:rFonts w:ascii="Times New Roman" w:hAnsi="Times New Roman" w:cs="Times New Roman"/>
                <w:sz w:val="24"/>
                <w:szCs w:val="24"/>
                <w:lang w:val="en-US"/>
              </w:rPr>
              <w:t>a</w:t>
            </w:r>
            <w:proofErr w:type="gramEnd"/>
            <w:r w:rsidR="00253742" w:rsidRPr="00FB059B">
              <w:rPr>
                <w:rFonts w:ascii="Times New Roman" w:hAnsi="Times New Roman" w:cs="Times New Roman"/>
                <w:sz w:val="24"/>
                <w:szCs w:val="24"/>
                <w:lang w:val="en-US"/>
              </w:rPr>
              <w:t xml:space="preserve"> evenimentelor de intruziune (om, vehicul, bicicleta) în perimetrul protejat.</w:t>
            </w:r>
          </w:p>
          <w:p w:rsidR="00253742" w:rsidRPr="00FB059B" w:rsidRDefault="00253742"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w:t>
            </w:r>
            <w:r w:rsidR="00353340">
              <w:rPr>
                <w:rFonts w:ascii="Times New Roman" w:hAnsi="Times New Roman" w:cs="Times New Roman"/>
                <w:sz w:val="24"/>
                <w:szCs w:val="24"/>
                <w:lang w:val="en-US"/>
              </w:rPr>
              <w:t>ubs</w:t>
            </w:r>
            <w:r w:rsidRPr="00FB059B">
              <w:rPr>
                <w:rFonts w:ascii="Times New Roman" w:hAnsi="Times New Roman" w:cs="Times New Roman"/>
                <w:sz w:val="24"/>
                <w:szCs w:val="24"/>
                <w:lang w:val="en-US"/>
              </w:rPr>
              <w:t xml:space="preserve">istemul de supraveghere video este format din 41 de subsisteme de supraveghere video, aferente celor 41 de obiective de pază ale entităţii contractante, nominalizate în anexa nr. </w:t>
            </w:r>
            <w:proofErr w:type="gramStart"/>
            <w:r w:rsidRPr="00FB059B">
              <w:rPr>
                <w:rFonts w:ascii="Times New Roman" w:hAnsi="Times New Roman" w:cs="Times New Roman"/>
                <w:sz w:val="24"/>
                <w:szCs w:val="24"/>
                <w:lang w:val="en-US"/>
              </w:rPr>
              <w:t>2</w:t>
            </w:r>
            <w:r w:rsidR="00A61056">
              <w:rPr>
                <w:rFonts w:ascii="Times New Roman" w:hAnsi="Times New Roman" w:cs="Times New Roman"/>
                <w:sz w:val="24"/>
                <w:szCs w:val="24"/>
                <w:lang w:val="en-US"/>
              </w:rPr>
              <w:t xml:space="preserve"> </w:t>
            </w:r>
            <w:r w:rsidR="00A61056">
              <w:rPr>
                <w:rStyle w:val="Bodytext28pt"/>
                <w:rFonts w:eastAsiaTheme="minorHAnsi"/>
                <w:b w:val="0"/>
                <w:sz w:val="24"/>
                <w:szCs w:val="24"/>
              </w:rPr>
              <w:t xml:space="preserve"> din</w:t>
            </w:r>
            <w:proofErr w:type="gramEnd"/>
            <w:r w:rsidR="00A61056">
              <w:rPr>
                <w:rStyle w:val="Bodytext28pt"/>
                <w:rFonts w:eastAsiaTheme="minorHAnsi"/>
                <w:b w:val="0"/>
                <w:sz w:val="24"/>
                <w:szCs w:val="24"/>
              </w:rPr>
              <w:t xml:space="preserve"> caietul de sarcini</w:t>
            </w:r>
            <w:r w:rsidRPr="00FB059B">
              <w:rPr>
                <w:rFonts w:ascii="Times New Roman" w:hAnsi="Times New Roman" w:cs="Times New Roman"/>
                <w:sz w:val="24"/>
                <w:szCs w:val="24"/>
                <w:lang w:val="en-US"/>
              </w:rPr>
              <w:t>.</w:t>
            </w:r>
          </w:p>
          <w:p w:rsidR="00253742" w:rsidRPr="00FB059B" w:rsidRDefault="00253742"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Subsistemele de supraveghere video aferente celor 41 de obiective sunt integrate la nivelul Dispeceratului Central situat la sediul entităţii contractante.</w:t>
            </w:r>
          </w:p>
          <w:p w:rsidR="00253742" w:rsidRPr="00FB059B" w:rsidRDefault="00253742"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Subsistemele de supraveghere video sunt dedicate prevenirii actelor de violenţă, distrugere sau altor acţiuni antisociale. Execuţia acestora a fost realizată astfel încât să se prevină pătrunderile neautorizate şi tentativele de furt din obiective, în conformitate cu Analizele de risc la securitate fizică pentru fiecare obiectiv de paza în parte precum şi cu respectarea Legii nr. 333/2003 privind paza obiectivelor, bunurilor, valorilor şi protecţia persoanelor şi a normelor de aplicare a legii, conform HG nr. 301/2012 pentru aprobarea Normele metodologice de aplicare a </w:t>
            </w:r>
            <w:r w:rsidRPr="00FB059B">
              <w:rPr>
                <w:rFonts w:ascii="Times New Roman" w:hAnsi="Times New Roman" w:cs="Times New Roman"/>
                <w:sz w:val="24"/>
                <w:szCs w:val="24"/>
                <w:lang w:val="en-US"/>
              </w:rPr>
              <w:lastRenderedPageBreak/>
              <w:t>Legii nr. 333/2003 privind paza obiectivelor, bunurilor, valorilor şi protecţia persoanelor, cu modificările şi completările ulterioare.</w:t>
            </w:r>
          </w:p>
          <w:p w:rsidR="00511DCC" w:rsidRPr="00FB059B" w:rsidRDefault="00253742"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w:t>
            </w:r>
            <w:r w:rsidR="00AF1A53">
              <w:rPr>
                <w:rFonts w:ascii="Times New Roman" w:hAnsi="Times New Roman" w:cs="Times New Roman"/>
                <w:sz w:val="24"/>
                <w:szCs w:val="24"/>
                <w:lang w:val="en-US"/>
              </w:rPr>
              <w:t>ubs</w:t>
            </w:r>
            <w:r w:rsidRPr="00FB059B">
              <w:rPr>
                <w:rFonts w:ascii="Times New Roman" w:hAnsi="Times New Roman" w:cs="Times New Roman"/>
                <w:sz w:val="24"/>
                <w:szCs w:val="24"/>
                <w:lang w:val="en-US"/>
              </w:rPr>
              <w:t xml:space="preserve">istemul </w:t>
            </w:r>
            <w:r w:rsidR="00AF1A53">
              <w:rPr>
                <w:rFonts w:ascii="Times New Roman" w:hAnsi="Times New Roman" w:cs="Times New Roman"/>
                <w:sz w:val="24"/>
                <w:szCs w:val="24"/>
                <w:lang w:val="en-US"/>
              </w:rPr>
              <w:t xml:space="preserve">de supraveghere </w:t>
            </w:r>
            <w:r w:rsidRPr="00FB059B">
              <w:rPr>
                <w:rFonts w:ascii="Times New Roman" w:hAnsi="Times New Roman" w:cs="Times New Roman"/>
                <w:sz w:val="24"/>
                <w:szCs w:val="24"/>
                <w:lang w:val="en-US"/>
              </w:rPr>
              <w:t xml:space="preserve">video are capabilităţi de analiză video avansată, pentru </w:t>
            </w:r>
            <w:proofErr w:type="gramStart"/>
            <w:r w:rsidRPr="00FB059B">
              <w:rPr>
                <w:rFonts w:ascii="Times New Roman" w:hAnsi="Times New Roman" w:cs="Times New Roman"/>
                <w:sz w:val="24"/>
                <w:szCs w:val="24"/>
                <w:lang w:val="en-US"/>
              </w:rPr>
              <w:t>a</w:t>
            </w:r>
            <w:proofErr w:type="gramEnd"/>
            <w:r w:rsidRPr="00FB059B">
              <w:rPr>
                <w:rFonts w:ascii="Times New Roman" w:hAnsi="Times New Roman" w:cs="Times New Roman"/>
                <w:sz w:val="24"/>
                <w:szCs w:val="24"/>
                <w:lang w:val="en-US"/>
              </w:rPr>
              <w:t xml:space="preserve"> îndeplini nevoile existente şi cele care vor apărea în viitor, cum ar</w:t>
            </w:r>
            <w:r w:rsidR="00511DCC" w:rsidRPr="00FB059B">
              <w:rPr>
                <w:rFonts w:ascii="Times New Roman" w:hAnsi="Times New Roman" w:cs="Times New Roman"/>
                <w:sz w:val="24"/>
                <w:szCs w:val="24"/>
                <w:lang w:val="en-US"/>
              </w:rPr>
              <w:t xml:space="preserve"> fi: detecţie de plăcuţe de înmatriculare, clasificare obiecte (animale, persoane, biciclete, vehicule, etc), recunoaştere facială, etc.</w:t>
            </w:r>
          </w:p>
          <w:p w:rsidR="00511DCC" w:rsidRPr="00AA312C" w:rsidRDefault="00511DCC" w:rsidP="00122E8A">
            <w:pPr>
              <w:spacing w:after="0" w:line="240" w:lineRule="auto"/>
              <w:contextualSpacing/>
              <w:rPr>
                <w:rFonts w:ascii="Times New Roman" w:hAnsi="Times New Roman" w:cs="Times New Roman"/>
                <w:b/>
                <w:sz w:val="24"/>
                <w:szCs w:val="24"/>
                <w:lang w:val="en-US"/>
              </w:rPr>
            </w:pPr>
            <w:r w:rsidRPr="00AA312C">
              <w:rPr>
                <w:rFonts w:ascii="Times New Roman" w:hAnsi="Times New Roman" w:cs="Times New Roman"/>
                <w:b/>
                <w:sz w:val="24"/>
                <w:szCs w:val="24"/>
                <w:lang w:val="en-US"/>
              </w:rPr>
              <w:t>2. Subsistemul de avertizare împotriva efracţiei</w:t>
            </w:r>
          </w:p>
          <w:p w:rsidR="00522509"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w:t>
            </w:r>
            <w:r w:rsidR="00593FA6">
              <w:rPr>
                <w:rFonts w:ascii="Times New Roman" w:hAnsi="Times New Roman" w:cs="Times New Roman"/>
                <w:sz w:val="24"/>
                <w:szCs w:val="24"/>
                <w:lang w:val="en-US"/>
              </w:rPr>
              <w:t>ubs</w:t>
            </w:r>
            <w:r w:rsidRPr="00FB059B">
              <w:rPr>
                <w:rFonts w:ascii="Times New Roman" w:hAnsi="Times New Roman" w:cs="Times New Roman"/>
                <w:sz w:val="24"/>
                <w:szCs w:val="24"/>
                <w:lang w:val="en-US"/>
              </w:rPr>
              <w:t>istemul de avertizare împotriva efracţiei este format din sisteme de supraveghere video</w:t>
            </w:r>
            <w:r w:rsidR="00570771">
              <w:rPr>
                <w:rFonts w:ascii="Times New Roman" w:hAnsi="Times New Roman" w:cs="Times New Roman"/>
                <w:sz w:val="24"/>
                <w:szCs w:val="24"/>
                <w:lang w:val="en-US"/>
              </w:rPr>
              <w:t xml:space="preserve"> ansamblu de echipamente electronice</w:t>
            </w:r>
            <w:r w:rsidRPr="00FB059B">
              <w:rPr>
                <w:rFonts w:ascii="Times New Roman" w:hAnsi="Times New Roman" w:cs="Times New Roman"/>
                <w:sz w:val="24"/>
                <w:szCs w:val="24"/>
                <w:lang w:val="en-US"/>
              </w:rPr>
              <w:t xml:space="preserve">, aferente celor 41 de obiective de pază ale entităţii contractante, nominalizate în tabelul nr. </w:t>
            </w:r>
            <w:proofErr w:type="gramStart"/>
            <w:r w:rsidRPr="00FB059B">
              <w:rPr>
                <w:rFonts w:ascii="Times New Roman" w:hAnsi="Times New Roman" w:cs="Times New Roman"/>
                <w:sz w:val="24"/>
                <w:szCs w:val="24"/>
                <w:lang w:val="en-US"/>
              </w:rPr>
              <w:t>1</w:t>
            </w:r>
            <w:r w:rsidR="00522509">
              <w:rPr>
                <w:rFonts w:ascii="Times New Roman" w:hAnsi="Times New Roman" w:cs="Times New Roman"/>
                <w:sz w:val="24"/>
                <w:szCs w:val="24"/>
                <w:lang w:val="en-US"/>
              </w:rPr>
              <w:t xml:space="preserve"> </w:t>
            </w:r>
            <w:r w:rsidR="00522509">
              <w:rPr>
                <w:rStyle w:val="Bodytext28pt"/>
                <w:rFonts w:eastAsiaTheme="minorHAnsi"/>
                <w:b w:val="0"/>
                <w:sz w:val="24"/>
                <w:szCs w:val="24"/>
              </w:rPr>
              <w:t xml:space="preserve"> din</w:t>
            </w:r>
            <w:proofErr w:type="gramEnd"/>
            <w:r w:rsidR="00522509">
              <w:rPr>
                <w:rStyle w:val="Bodytext28pt"/>
                <w:rFonts w:eastAsiaTheme="minorHAnsi"/>
                <w:b w:val="0"/>
                <w:sz w:val="24"/>
                <w:szCs w:val="24"/>
              </w:rPr>
              <w:t xml:space="preserve"> caietul de sarcini</w:t>
            </w:r>
            <w:r w:rsidRPr="00FB059B">
              <w:rPr>
                <w:rFonts w:ascii="Times New Roman" w:hAnsi="Times New Roman" w:cs="Times New Roman"/>
                <w:sz w:val="24"/>
                <w:szCs w:val="24"/>
                <w:lang w:val="en-US"/>
              </w:rPr>
              <w:t xml:space="preserve">. </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w:t>
            </w:r>
            <w:r w:rsidR="007F2058">
              <w:rPr>
                <w:rFonts w:ascii="Times New Roman" w:hAnsi="Times New Roman" w:cs="Times New Roman"/>
                <w:sz w:val="24"/>
                <w:szCs w:val="24"/>
                <w:lang w:val="en-US"/>
              </w:rPr>
              <w:t>ubs</w:t>
            </w:r>
            <w:r w:rsidRPr="00FB059B">
              <w:rPr>
                <w:rFonts w:ascii="Times New Roman" w:hAnsi="Times New Roman" w:cs="Times New Roman"/>
                <w:sz w:val="24"/>
                <w:szCs w:val="24"/>
                <w:lang w:val="en-US"/>
              </w:rPr>
              <w:t xml:space="preserve">istemul de </w:t>
            </w:r>
            <w:r w:rsidR="007F2058" w:rsidRPr="007F2058">
              <w:rPr>
                <w:rFonts w:ascii="Times New Roman" w:hAnsi="Times New Roman" w:cs="Times New Roman"/>
                <w:sz w:val="24"/>
                <w:szCs w:val="24"/>
                <w:lang w:val="en-US"/>
              </w:rPr>
              <w:t>avertizare împotriva efracţiei</w:t>
            </w:r>
            <w:r w:rsidR="007F2058" w:rsidRPr="00FB059B">
              <w:rPr>
                <w:rFonts w:ascii="Times New Roman" w:hAnsi="Times New Roman" w:cs="Times New Roman"/>
                <w:sz w:val="24"/>
                <w:szCs w:val="24"/>
                <w:lang w:val="en-US"/>
              </w:rPr>
              <w:t xml:space="preserve"> </w:t>
            </w:r>
            <w:r w:rsidRPr="00FB059B">
              <w:rPr>
                <w:rFonts w:ascii="Times New Roman" w:hAnsi="Times New Roman" w:cs="Times New Roman"/>
                <w:sz w:val="24"/>
                <w:szCs w:val="24"/>
                <w:lang w:val="en-US"/>
              </w:rPr>
              <w:t>asigură, protejarea căilor de acces în incinta obiectivelor, protejarea camerelor de comandă şi a camerelor tehnologice, protejarea spaţiilor în care sunt depozitate bunuri şi valori</w:t>
            </w:r>
            <w:r w:rsidR="00900652">
              <w:rPr>
                <w:rFonts w:ascii="Times New Roman" w:hAnsi="Times New Roman" w:cs="Times New Roman"/>
                <w:sz w:val="24"/>
                <w:szCs w:val="24"/>
                <w:lang w:val="en-US"/>
              </w:rPr>
              <w:t xml:space="preserve"> (magazii, arhive, birouri</w:t>
            </w:r>
            <w:r w:rsidRPr="00FB059B">
              <w:rPr>
                <w:rFonts w:ascii="Times New Roman" w:hAnsi="Times New Roman" w:cs="Times New Roman"/>
                <w:sz w:val="24"/>
                <w:szCs w:val="24"/>
                <w:lang w:val="en-US"/>
              </w:rPr>
              <w:t>).</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Structura s</w:t>
            </w:r>
            <w:r w:rsidR="006B1CE2">
              <w:rPr>
                <w:rFonts w:ascii="Times New Roman" w:hAnsi="Times New Roman" w:cs="Times New Roman"/>
                <w:sz w:val="24"/>
                <w:szCs w:val="24"/>
                <w:lang w:val="en-US"/>
              </w:rPr>
              <w:t>ubs</w:t>
            </w:r>
            <w:r w:rsidRPr="00FB059B">
              <w:rPr>
                <w:rFonts w:ascii="Times New Roman" w:hAnsi="Times New Roman" w:cs="Times New Roman"/>
                <w:sz w:val="24"/>
                <w:szCs w:val="24"/>
                <w:lang w:val="en-US"/>
              </w:rPr>
              <w:t xml:space="preserve">istemului de </w:t>
            </w:r>
            <w:r w:rsidR="006B1CE2" w:rsidRPr="007F2058">
              <w:rPr>
                <w:rFonts w:ascii="Times New Roman" w:hAnsi="Times New Roman" w:cs="Times New Roman"/>
                <w:sz w:val="24"/>
                <w:szCs w:val="24"/>
                <w:lang w:val="en-US"/>
              </w:rPr>
              <w:t xml:space="preserve"> avertizare împotriva efracţiei</w:t>
            </w:r>
            <w:r w:rsidR="006B1CE2" w:rsidRPr="00FB059B">
              <w:rPr>
                <w:rFonts w:ascii="Times New Roman" w:hAnsi="Times New Roman" w:cs="Times New Roman"/>
                <w:sz w:val="24"/>
                <w:szCs w:val="24"/>
                <w:lang w:val="en-US"/>
              </w:rPr>
              <w:t xml:space="preserve"> </w:t>
            </w:r>
            <w:r w:rsidRPr="00FB059B">
              <w:rPr>
                <w:rFonts w:ascii="Times New Roman" w:hAnsi="Times New Roman" w:cs="Times New Roman"/>
                <w:sz w:val="24"/>
                <w:szCs w:val="24"/>
                <w:lang w:val="en-US"/>
              </w:rPr>
              <w:t>este alcătuită din:</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centrala de alarmă;</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tastatură de operare;</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modul extensie zone;</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elementele de detecţie;</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sirenă de interior;</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 </w:t>
            </w:r>
            <w:proofErr w:type="gramStart"/>
            <w:r w:rsidRPr="00FB059B">
              <w:rPr>
                <w:rFonts w:ascii="Times New Roman" w:hAnsi="Times New Roman" w:cs="Times New Roman"/>
                <w:sz w:val="24"/>
                <w:szCs w:val="24"/>
                <w:lang w:val="en-US"/>
              </w:rPr>
              <w:t>sirenă</w:t>
            </w:r>
            <w:proofErr w:type="gramEnd"/>
            <w:r w:rsidRPr="00FB059B">
              <w:rPr>
                <w:rFonts w:ascii="Times New Roman" w:hAnsi="Times New Roman" w:cs="Times New Roman"/>
                <w:sz w:val="24"/>
                <w:szCs w:val="24"/>
                <w:lang w:val="en-US"/>
              </w:rPr>
              <w:t xml:space="preserve"> de exterior cu flash, complet echipată (prevăzută cu acumulator) sursă de alimentare 12V, prevăzută cu acumulator; alte componente specifice acestui tip de sistem.</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Rolul funcţional al s</w:t>
            </w:r>
            <w:r w:rsidR="009A66C8">
              <w:rPr>
                <w:rFonts w:ascii="Times New Roman" w:hAnsi="Times New Roman" w:cs="Times New Roman"/>
                <w:sz w:val="24"/>
                <w:szCs w:val="24"/>
                <w:lang w:val="en-US"/>
              </w:rPr>
              <w:t>ubs</w:t>
            </w:r>
            <w:r w:rsidRPr="00FB059B">
              <w:rPr>
                <w:rFonts w:ascii="Times New Roman" w:hAnsi="Times New Roman" w:cs="Times New Roman"/>
                <w:sz w:val="24"/>
                <w:szCs w:val="24"/>
                <w:lang w:val="en-US"/>
              </w:rPr>
              <w:t>istemului este de a detecta pătrunderea în spaţiile protejate a persoanelor neautorizate şi de a sesiza stările de pericol din unitate.</w:t>
            </w:r>
          </w:p>
          <w:p w:rsidR="00511DCC"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Subsistemul </w:t>
            </w:r>
            <w:proofErr w:type="gramStart"/>
            <w:r w:rsidRPr="00FB059B">
              <w:rPr>
                <w:rFonts w:ascii="Times New Roman" w:hAnsi="Times New Roman" w:cs="Times New Roman"/>
                <w:sz w:val="24"/>
                <w:szCs w:val="24"/>
                <w:lang w:val="en-US"/>
              </w:rPr>
              <w:t xml:space="preserve">de </w:t>
            </w:r>
            <w:r w:rsidR="009A66C8" w:rsidRPr="007F2058">
              <w:rPr>
                <w:rFonts w:ascii="Times New Roman" w:hAnsi="Times New Roman" w:cs="Times New Roman"/>
                <w:sz w:val="24"/>
                <w:szCs w:val="24"/>
                <w:lang w:val="en-US"/>
              </w:rPr>
              <w:t xml:space="preserve"> avertizare</w:t>
            </w:r>
            <w:proofErr w:type="gramEnd"/>
            <w:r w:rsidR="009A66C8" w:rsidRPr="007F2058">
              <w:rPr>
                <w:rFonts w:ascii="Times New Roman" w:hAnsi="Times New Roman" w:cs="Times New Roman"/>
                <w:sz w:val="24"/>
                <w:szCs w:val="24"/>
                <w:lang w:val="en-US"/>
              </w:rPr>
              <w:t xml:space="preserve"> împotriva efracţiei</w:t>
            </w:r>
            <w:r w:rsidRPr="00FB059B">
              <w:rPr>
                <w:rFonts w:ascii="Times New Roman" w:hAnsi="Times New Roman" w:cs="Times New Roman"/>
                <w:sz w:val="24"/>
                <w:szCs w:val="24"/>
                <w:lang w:val="en-US"/>
              </w:rPr>
              <w:t>, realizează supravegherea şi comanda unică, asistată de unitatea centrală, precum şi alarmare (acustică, optică, GSM/GPRS).</w:t>
            </w:r>
          </w:p>
          <w:p w:rsidR="00C63A97" w:rsidRPr="00FB059B" w:rsidRDefault="00511DCC"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Detecţia la efracţie se realizează cu detectoare de mişcare şi contacte magnetice (plastic şi/sau metalic, după caz).</w:t>
            </w:r>
          </w:p>
          <w:p w:rsidR="00540461" w:rsidRPr="00FB059B" w:rsidRDefault="00540461"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Subsistemul </w:t>
            </w:r>
            <w:proofErr w:type="gramStart"/>
            <w:r w:rsidRPr="00FB059B">
              <w:rPr>
                <w:rFonts w:ascii="Times New Roman" w:hAnsi="Times New Roman" w:cs="Times New Roman"/>
                <w:sz w:val="24"/>
                <w:szCs w:val="24"/>
                <w:lang w:val="en-US"/>
              </w:rPr>
              <w:t xml:space="preserve">de </w:t>
            </w:r>
            <w:r w:rsidR="002963EA" w:rsidRPr="007F2058">
              <w:rPr>
                <w:rFonts w:ascii="Times New Roman" w:hAnsi="Times New Roman" w:cs="Times New Roman"/>
                <w:sz w:val="24"/>
                <w:szCs w:val="24"/>
                <w:lang w:val="en-US"/>
              </w:rPr>
              <w:t xml:space="preserve"> avertizare</w:t>
            </w:r>
            <w:proofErr w:type="gramEnd"/>
            <w:r w:rsidR="002963EA" w:rsidRPr="007F2058">
              <w:rPr>
                <w:rFonts w:ascii="Times New Roman" w:hAnsi="Times New Roman" w:cs="Times New Roman"/>
                <w:sz w:val="24"/>
                <w:szCs w:val="24"/>
                <w:lang w:val="en-US"/>
              </w:rPr>
              <w:t xml:space="preserve"> împotriva efracţiei</w:t>
            </w:r>
            <w:r w:rsidR="002963EA" w:rsidRPr="00FB059B">
              <w:rPr>
                <w:rFonts w:ascii="Times New Roman" w:hAnsi="Times New Roman" w:cs="Times New Roman"/>
                <w:sz w:val="24"/>
                <w:szCs w:val="24"/>
                <w:lang w:val="en-US"/>
              </w:rPr>
              <w:t xml:space="preserve"> </w:t>
            </w:r>
            <w:r w:rsidRPr="00FB059B">
              <w:rPr>
                <w:rFonts w:ascii="Times New Roman" w:hAnsi="Times New Roman" w:cs="Times New Roman"/>
                <w:sz w:val="24"/>
                <w:szCs w:val="24"/>
                <w:lang w:val="en-US"/>
              </w:rPr>
              <w:t>trebuie integrat în dispeceratul societăţii prestatoare de servicii de monitorizare şi intervenţie rapidă, transmiţând informaţii despre starea sistemului prin intermediul GSM. Centralele au capacitatea de a se conecta la reţeaua GSM, însă interconectarea fiecărei centrale cu sistemul propriu de dispecerizare va fi în sarcina prestatorului de servicii de monitorizare şi intervenţie rapidă.</w:t>
            </w:r>
          </w:p>
          <w:p w:rsidR="00540461" w:rsidRPr="00FB059B" w:rsidRDefault="00540461"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Centralele de alarmare împotriva efracţiei se alimentează de la un circuit dedicat, fără alţi consumatori.</w:t>
            </w:r>
          </w:p>
          <w:p w:rsidR="00540461" w:rsidRPr="00FB059B" w:rsidRDefault="00540461"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Centralele de alarmare împotriva efracţiei sunt protejate împotriva intervenţiilor neautorizate şi sabotaj.</w:t>
            </w:r>
          </w:p>
          <w:p w:rsidR="00540461" w:rsidRPr="00FB059B" w:rsidRDefault="00540461"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Orice tentativă de pătrundere prin efracţie, în oricare din zonele protejate, este sesizată instantaneu, prin senzori şi transmisă la centrala de efracţie, respectiv către dispeceratul de monitorizare şi intervenţie al firmei de pază.</w:t>
            </w:r>
          </w:p>
          <w:p w:rsidR="00540461" w:rsidRPr="00FB059B" w:rsidRDefault="00540461"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Sistemul localizează şi indica locul exact în care are loc tentativa de pătrundere prin efracţie. </w:t>
            </w:r>
            <w:r w:rsidR="003B29FC" w:rsidRPr="00FB059B">
              <w:rPr>
                <w:rFonts w:ascii="Times New Roman" w:hAnsi="Times New Roman" w:cs="Times New Roman"/>
                <w:sz w:val="24"/>
                <w:szCs w:val="24"/>
                <w:lang w:val="en-US"/>
              </w:rPr>
              <w:t>Î</w:t>
            </w:r>
            <w:r w:rsidRPr="00FB059B">
              <w:rPr>
                <w:rFonts w:ascii="Times New Roman" w:hAnsi="Times New Roman" w:cs="Times New Roman"/>
                <w:sz w:val="24"/>
                <w:szCs w:val="24"/>
                <w:lang w:val="en-US"/>
              </w:rPr>
              <w:t>n acelaşi timp, centrala comanda avertizarea acustică în interiorul şi exteriorul clădirii.</w:t>
            </w:r>
          </w:p>
          <w:p w:rsidR="00540461" w:rsidRPr="00FB059B" w:rsidRDefault="00540461"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Evenimentele sunt memorate şi stocate în memoria centralei. La apariţia unor evenimente de alarmă de efracţie, centrala de alarmare generează semnale de comandă pentru sistemul de supraveghere video, care va creste calitatea înregistrărilor video, pe toată perioada stării de alarmă şi va marca corespunzător evenimentul în sistem.</w:t>
            </w:r>
          </w:p>
          <w:p w:rsidR="00540461" w:rsidRPr="00033331" w:rsidRDefault="00540461" w:rsidP="00122E8A">
            <w:pPr>
              <w:spacing w:after="0" w:line="240" w:lineRule="auto"/>
              <w:contextualSpacing/>
              <w:rPr>
                <w:rFonts w:ascii="Times New Roman" w:hAnsi="Times New Roman" w:cs="Times New Roman"/>
                <w:b/>
                <w:sz w:val="24"/>
                <w:szCs w:val="24"/>
                <w:lang w:val="en-US"/>
              </w:rPr>
            </w:pPr>
            <w:r w:rsidRPr="00033331">
              <w:rPr>
                <w:rFonts w:ascii="Times New Roman" w:hAnsi="Times New Roman" w:cs="Times New Roman"/>
                <w:b/>
                <w:sz w:val="24"/>
                <w:szCs w:val="24"/>
                <w:lang w:val="en-US"/>
              </w:rPr>
              <w:t>3. Dispeceratul de monitorizare</w:t>
            </w:r>
          </w:p>
          <w:p w:rsidR="00540461" w:rsidRPr="00FB059B" w:rsidRDefault="00540461"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lastRenderedPageBreak/>
              <w:t xml:space="preserve">Toate subsistemele de Supraveghere video cu componente de detecţie efracţie </w:t>
            </w:r>
            <w:r w:rsidR="003B29FC">
              <w:rPr>
                <w:rFonts w:ascii="Times New Roman" w:hAnsi="Times New Roman" w:cs="Times New Roman"/>
                <w:sz w:val="24"/>
                <w:szCs w:val="24"/>
                <w:lang w:val="en-US"/>
              </w:rPr>
              <w:t xml:space="preserve">pentru interior-exterior </w:t>
            </w:r>
            <w:r w:rsidRPr="00FB059B">
              <w:rPr>
                <w:rFonts w:ascii="Times New Roman" w:hAnsi="Times New Roman" w:cs="Times New Roman"/>
                <w:sz w:val="24"/>
                <w:szCs w:val="24"/>
                <w:lang w:val="en-US"/>
              </w:rPr>
              <w:t xml:space="preserve">sunt integrate în Dispeceratul Central de monitorizare care se afla la sediul central </w:t>
            </w:r>
            <w:r w:rsidR="009C1B08">
              <w:rPr>
                <w:rFonts w:ascii="Times New Roman" w:hAnsi="Times New Roman" w:cs="Times New Roman"/>
                <w:sz w:val="24"/>
                <w:szCs w:val="24"/>
                <w:lang w:val="en-US"/>
              </w:rPr>
              <w:t>al enti</w:t>
            </w:r>
            <w:r w:rsidRPr="00FB059B">
              <w:rPr>
                <w:rFonts w:ascii="Times New Roman" w:hAnsi="Times New Roman" w:cs="Times New Roman"/>
                <w:sz w:val="24"/>
                <w:szCs w:val="24"/>
                <w:lang w:val="en-US"/>
              </w:rPr>
              <w:t>tăţii contractante.</w:t>
            </w:r>
          </w:p>
          <w:p w:rsidR="00EB36F0" w:rsidRPr="00FB059B" w:rsidRDefault="00EB36F0"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Principiul de funcţionare al sistemului de supraveghere video cu componente de detecţie efracţie </w:t>
            </w:r>
            <w:r w:rsidR="00523B0A">
              <w:rPr>
                <w:rFonts w:ascii="Times New Roman" w:hAnsi="Times New Roman" w:cs="Times New Roman"/>
                <w:sz w:val="24"/>
                <w:szCs w:val="24"/>
                <w:lang w:val="en-US"/>
              </w:rPr>
              <w:t xml:space="preserve"> pentru interior-exterior </w:t>
            </w:r>
            <w:r w:rsidRPr="00FB059B">
              <w:rPr>
                <w:rFonts w:ascii="Times New Roman" w:hAnsi="Times New Roman" w:cs="Times New Roman"/>
                <w:sz w:val="24"/>
                <w:szCs w:val="24"/>
                <w:lang w:val="en-US"/>
              </w:rPr>
              <w:t>este următorul:</w:t>
            </w:r>
          </w:p>
          <w:p w:rsidR="00EB36F0" w:rsidRPr="00FB059B" w:rsidRDefault="00EB36F0"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Orice tentativă de pătrundere prin efracţie, în oricare din zonele protejate, este sesizată instantaneu, prin senzori şi transmisă la centrala de efracţie, respectiv către dispeceratul de monitorizare şi intervenţie al societăţii prestatoare de servicii de monitorizare şi intervenţie rapidă. Sistemul localizează şi indica locul exact în care are loc tentativa de pătrundere prin efracţie. In acelaşi timp, centrala comanda avertizarea acustică în interiorul şi exteriorul clădirii. Evenimentele vor fi memorate şi stocate în memoria centralei. La apariţia unor evenimente de alarmă de efracţie, centrala de alarmare generează semnale de comandă pentru sistemul CCTV, care va creste calitatea înregistrărilor video, pe toată perioada stării de alarmă şi va marca corespunzător evenimentul în sistem.</w:t>
            </w:r>
          </w:p>
          <w:p w:rsidR="00EB36F0" w:rsidRPr="00FB059B" w:rsidRDefault="00EB36F0"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Sistemul de supraveghere asigura preluarea imaginilor video (prin totalitatea camerelor video amplasate în zonele monitorizate), procesarea, stocarea, analizarea şi afişarea acestora prin intermediul soluţiei tehnice de procesare (servere de analiza video), şi monitorizarea prin alertare într-un dispecerat acreditat </w:t>
            </w:r>
            <w:proofErr w:type="gramStart"/>
            <w:r w:rsidRPr="00FB059B">
              <w:rPr>
                <w:rFonts w:ascii="Times New Roman" w:hAnsi="Times New Roman" w:cs="Times New Roman"/>
                <w:sz w:val="24"/>
                <w:szCs w:val="24"/>
                <w:lang w:val="en-US"/>
              </w:rPr>
              <w:t>a</w:t>
            </w:r>
            <w:proofErr w:type="gramEnd"/>
            <w:r w:rsidRPr="00FB059B">
              <w:rPr>
                <w:rFonts w:ascii="Times New Roman" w:hAnsi="Times New Roman" w:cs="Times New Roman"/>
                <w:sz w:val="24"/>
                <w:szCs w:val="24"/>
                <w:lang w:val="en-US"/>
              </w:rPr>
              <w:t xml:space="preserve"> evenimentelor de intruziune în perimetrul protejat.</w:t>
            </w:r>
          </w:p>
          <w:p w:rsidR="00EB36F0" w:rsidRPr="00FB059B" w:rsidRDefault="00EB36F0"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Sistemul video are capabilităţi de analiză video avansată, pentru </w:t>
            </w:r>
            <w:proofErr w:type="gramStart"/>
            <w:r w:rsidRPr="00FB059B">
              <w:rPr>
                <w:rFonts w:ascii="Times New Roman" w:hAnsi="Times New Roman" w:cs="Times New Roman"/>
                <w:sz w:val="24"/>
                <w:szCs w:val="24"/>
                <w:lang w:val="en-US"/>
              </w:rPr>
              <w:t>a</w:t>
            </w:r>
            <w:proofErr w:type="gramEnd"/>
            <w:r w:rsidRPr="00FB059B">
              <w:rPr>
                <w:rFonts w:ascii="Times New Roman" w:hAnsi="Times New Roman" w:cs="Times New Roman"/>
                <w:sz w:val="24"/>
                <w:szCs w:val="24"/>
                <w:lang w:val="en-US"/>
              </w:rPr>
              <w:t xml:space="preserve"> îndeplini nevoile existente şi viitoare, cum ar fi: detecţie de plăcuţe de înmatriculare, clasificare obiecte (animale, persoane, biciclete, vehicule, etc), recunoaştere facială, etc.</w:t>
            </w:r>
          </w:p>
          <w:p w:rsidR="00EB36F0" w:rsidRPr="00FB059B" w:rsidRDefault="00EB36F0"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Sistemul de Video Management (VMS) pentru analiză, înregistrare şi redare imagini, stă la baza sistemului CCTV şi este punctul comun între toate NVR-urile şi serverele instalate în locaţii şi dispeceratul video.</w:t>
            </w:r>
          </w:p>
          <w:p w:rsidR="00EB36F0" w:rsidRPr="00FB059B" w:rsidRDefault="00EB36F0"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Sistemul VMS este de tip Client - Server.</w:t>
            </w:r>
          </w:p>
          <w:p w:rsidR="00033331" w:rsidRDefault="00411D29"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Soluţia software aplicaţie client, care va fi instalata în dispeceratul societăţii prestatoare de servicii de monitorizare şi intervenţie rapidă, este disponibilă pe oricare din următoarele sisteme de operare: Windows, MacOS, Linux, Android, iOS, web. </w:t>
            </w:r>
          </w:p>
          <w:p w:rsidR="00411D29" w:rsidRPr="00FB059B" w:rsidRDefault="00411D29"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Interconectarea aplicaţiei client cu serverul VMS se va realiza printr-o conexiune securizata de tip VPN, conexiune ce va fi în sarcina societăţii prestatoare de servicii de monitorizare şi intervenţie rapidă şi va fi dimensionata astfel încât pe aceasta sa poată fi transferate toate informaţiile relevante, la o calitate optima, în prestarea serviciului.</w:t>
            </w:r>
          </w:p>
          <w:p w:rsidR="00411D29" w:rsidRPr="00FB059B" w:rsidRDefault="00411D29"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Dispeceratul de efracţie este integrat nativ cu sistemul video, astfel încât informaţiile din sistemul video se pot transfera automat în dispeceratul de efracţie, cu funcţionalităţi de genul: o detecţie de persoana obţinută în sistemul video sa fie transferata ca un eveniment în dispeceratul de efracţie. Toate tipurile de evenimente din sistemul video pot fi transferate distinct, ca alerta, în dispeceratul de efracţie.</w:t>
            </w:r>
          </w:p>
          <w:p w:rsidR="00411D29" w:rsidRPr="00FB059B" w:rsidRDefault="00411D29"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Nodul central al sistemului este un Private Central Management System (Private CMS) - un server pentru monitorizarea şi controlul centralizat al sistemelor de supraveghere video din toate locaţiile beneficiarului. Conexiunea este realizata centralizat prin redirecţionare Peer to Peer.</w:t>
            </w:r>
          </w:p>
          <w:p w:rsidR="00A635B4" w:rsidRDefault="00411D29" w:rsidP="00122E8A">
            <w:pPr>
              <w:spacing w:after="0" w:line="240" w:lineRule="auto"/>
              <w:contextualSpacing/>
              <w:rPr>
                <w:rFonts w:ascii="Times New Roman" w:hAnsi="Times New Roman" w:cs="Times New Roman"/>
                <w:sz w:val="24"/>
                <w:szCs w:val="24"/>
                <w:lang w:val="en-US"/>
              </w:rPr>
            </w:pPr>
            <w:r w:rsidRPr="00A635B4">
              <w:rPr>
                <w:rFonts w:ascii="Times New Roman" w:hAnsi="Times New Roman" w:cs="Times New Roman"/>
                <w:b/>
                <w:sz w:val="24"/>
                <w:szCs w:val="24"/>
                <w:lang w:val="en-US"/>
              </w:rPr>
              <w:t>4. Subsistemul de comunicaţii</w:t>
            </w:r>
            <w:r w:rsidRPr="00FB059B">
              <w:rPr>
                <w:rFonts w:ascii="Times New Roman" w:hAnsi="Times New Roman" w:cs="Times New Roman"/>
                <w:sz w:val="24"/>
                <w:szCs w:val="24"/>
                <w:lang w:val="en-US"/>
              </w:rPr>
              <w:t xml:space="preserve"> </w:t>
            </w:r>
          </w:p>
          <w:p w:rsidR="00411D29" w:rsidRPr="00FB059B" w:rsidRDefault="00821B93" w:rsidP="00122E8A">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Subsistemul de comunicaţii e</w:t>
            </w:r>
            <w:r w:rsidR="00411D29" w:rsidRPr="00FB059B">
              <w:rPr>
                <w:rFonts w:ascii="Times New Roman" w:hAnsi="Times New Roman" w:cs="Times New Roman"/>
                <w:sz w:val="24"/>
                <w:szCs w:val="24"/>
                <w:lang w:val="en-US"/>
              </w:rPr>
              <w:t>ste alcătuit din trei componente:</w:t>
            </w:r>
          </w:p>
          <w:p w:rsidR="00411D29" w:rsidRPr="00FB059B" w:rsidRDefault="00411D29"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 </w:t>
            </w:r>
            <w:proofErr w:type="gramStart"/>
            <w:r w:rsidRPr="00FB059B">
              <w:rPr>
                <w:rFonts w:ascii="Times New Roman" w:hAnsi="Times New Roman" w:cs="Times New Roman"/>
                <w:sz w:val="24"/>
                <w:szCs w:val="24"/>
                <w:lang w:val="en-US"/>
              </w:rPr>
              <w:t>o</w:t>
            </w:r>
            <w:proofErr w:type="gramEnd"/>
            <w:r w:rsidRPr="00FB059B">
              <w:rPr>
                <w:rFonts w:ascii="Times New Roman" w:hAnsi="Times New Roman" w:cs="Times New Roman"/>
                <w:sz w:val="24"/>
                <w:szCs w:val="24"/>
                <w:lang w:val="en-US"/>
              </w:rPr>
              <w:t xml:space="preserve"> reţea privată de date ce interconectează obiectivele de paza cu dispeceratul situat în sediul central al CEO. Acest sistem este realizat de </w:t>
            </w:r>
            <w:r w:rsidR="00821B93">
              <w:rPr>
                <w:rFonts w:ascii="Times New Roman" w:hAnsi="Times New Roman" w:cs="Times New Roman"/>
                <w:sz w:val="24"/>
                <w:szCs w:val="24"/>
                <w:lang w:val="en-US"/>
              </w:rPr>
              <w:t>enti</w:t>
            </w:r>
            <w:r w:rsidRPr="00FB059B">
              <w:rPr>
                <w:rFonts w:ascii="Times New Roman" w:hAnsi="Times New Roman" w:cs="Times New Roman"/>
                <w:sz w:val="24"/>
                <w:szCs w:val="24"/>
                <w:lang w:val="en-US"/>
              </w:rPr>
              <w:t>tatea contractanta;</w:t>
            </w:r>
          </w:p>
          <w:p w:rsidR="00EE4FA6" w:rsidRPr="00FB059B" w:rsidRDefault="00411D29"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 un sistem de comunicaţii de tip GSM ce va interconecta fiecare centrală de alarmare împotriva efracţiei şi dispeceratul de </w:t>
            </w:r>
            <w:r w:rsidR="00EE4FA6" w:rsidRPr="00FB059B">
              <w:rPr>
                <w:rFonts w:ascii="Times New Roman" w:hAnsi="Times New Roman" w:cs="Times New Roman"/>
                <w:sz w:val="24"/>
                <w:szCs w:val="24"/>
              </w:rPr>
              <w:t xml:space="preserve"> </w:t>
            </w:r>
            <w:r w:rsidR="00EE4FA6" w:rsidRPr="00FB059B">
              <w:rPr>
                <w:rFonts w:ascii="Times New Roman" w:hAnsi="Times New Roman" w:cs="Times New Roman"/>
                <w:sz w:val="24"/>
                <w:szCs w:val="24"/>
                <w:lang w:val="en-US"/>
              </w:rPr>
              <w:t xml:space="preserve">monitorizare al societăţii prestatoare de servicii de monitorizare şi intervenţie rapidă, realizat peste o reţea de telefonie </w:t>
            </w:r>
            <w:r w:rsidR="00EE4FA6" w:rsidRPr="00FB059B">
              <w:rPr>
                <w:rFonts w:ascii="Times New Roman" w:hAnsi="Times New Roman" w:cs="Times New Roman"/>
                <w:sz w:val="24"/>
                <w:szCs w:val="24"/>
                <w:lang w:val="en-US"/>
              </w:rPr>
              <w:lastRenderedPageBreak/>
              <w:t>mobilă, sistem al cărei realizări va fi în sarcina societăţii prestatoare de servicii de monitorizare şi intervenţie rapidă;</w:t>
            </w:r>
          </w:p>
          <w:p w:rsidR="00EE4FA6" w:rsidRPr="00FB059B" w:rsidRDefault="00EE4FA6"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o conexiune de date punct la punct, de tip VPN, între sediul autorităţii contractante (dispeceratul CEO) şi dispeceratul societăţii prestatoare de servicii de monitorizare şi intervenţie rapidă, conexiune a cărei realizare va fi în sarcina societăţii prestatoare de servicii de monitorizare şi intervenţie rapidă;</w:t>
            </w:r>
          </w:p>
          <w:p w:rsidR="00EE4FA6" w:rsidRPr="009F2F28" w:rsidRDefault="00EE4FA6" w:rsidP="00122E8A">
            <w:pPr>
              <w:spacing w:after="0" w:line="240" w:lineRule="auto"/>
              <w:contextualSpacing/>
              <w:rPr>
                <w:rFonts w:ascii="Times New Roman" w:hAnsi="Times New Roman" w:cs="Times New Roman"/>
                <w:b/>
                <w:sz w:val="24"/>
                <w:szCs w:val="24"/>
                <w:lang w:val="en-US"/>
              </w:rPr>
            </w:pPr>
            <w:r w:rsidRPr="009F2F28">
              <w:rPr>
                <w:rFonts w:ascii="Times New Roman" w:hAnsi="Times New Roman" w:cs="Times New Roman"/>
                <w:b/>
                <w:sz w:val="24"/>
                <w:szCs w:val="24"/>
                <w:lang w:val="en-US"/>
              </w:rPr>
              <w:t>Descriere servicii solicitate</w:t>
            </w:r>
          </w:p>
          <w:p w:rsidR="00EE4FA6" w:rsidRPr="00FB059B" w:rsidRDefault="00EE4FA6"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Serviciile vor fi prestate având ca suport componentele sistemului descris mai sus.</w:t>
            </w:r>
          </w:p>
          <w:p w:rsidR="00EE4FA6" w:rsidRPr="00FB059B" w:rsidRDefault="00EE4FA6"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Se are în vedere achiziţia unui serviciu care prin prestarea sa să asigure atât monitorizarea sistemului de supraveghere video cu componente de detecţie efracţie, cât şi intervenţia rapidă în obiectivele din cadrul structurilor organizatorice ale beneficiarului cuprinse în tabelul nr. </w:t>
            </w:r>
            <w:proofErr w:type="gramStart"/>
            <w:r w:rsidRPr="00FB059B">
              <w:rPr>
                <w:rFonts w:ascii="Times New Roman" w:hAnsi="Times New Roman" w:cs="Times New Roman"/>
                <w:sz w:val="24"/>
                <w:szCs w:val="24"/>
                <w:lang w:val="en-US"/>
              </w:rPr>
              <w:t>1</w:t>
            </w:r>
            <w:r w:rsidR="00005E0D">
              <w:rPr>
                <w:rFonts w:ascii="Times New Roman" w:hAnsi="Times New Roman" w:cs="Times New Roman"/>
                <w:sz w:val="24"/>
                <w:szCs w:val="24"/>
                <w:lang w:val="en-US"/>
              </w:rPr>
              <w:t xml:space="preserve"> </w:t>
            </w:r>
            <w:r w:rsidR="00005E0D">
              <w:rPr>
                <w:rStyle w:val="Bodytext28pt"/>
                <w:rFonts w:eastAsiaTheme="minorHAnsi"/>
                <w:b w:val="0"/>
                <w:sz w:val="24"/>
                <w:szCs w:val="24"/>
              </w:rPr>
              <w:t xml:space="preserve"> din</w:t>
            </w:r>
            <w:proofErr w:type="gramEnd"/>
            <w:r w:rsidR="00005E0D">
              <w:rPr>
                <w:rStyle w:val="Bodytext28pt"/>
                <w:rFonts w:eastAsiaTheme="minorHAnsi"/>
                <w:b w:val="0"/>
                <w:sz w:val="24"/>
                <w:szCs w:val="24"/>
              </w:rPr>
              <w:t xml:space="preserve"> caietul de sarcini</w:t>
            </w:r>
            <w:r w:rsidRPr="00FB059B">
              <w:rPr>
                <w:rFonts w:ascii="Times New Roman" w:hAnsi="Times New Roman" w:cs="Times New Roman"/>
                <w:sz w:val="24"/>
                <w:szCs w:val="24"/>
                <w:lang w:val="en-US"/>
              </w:rPr>
              <w:t>.</w:t>
            </w:r>
          </w:p>
          <w:p w:rsidR="00411D29" w:rsidRPr="00FB059B" w:rsidRDefault="00EE4FA6"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Având în vedere importanţa sistemului </w:t>
            </w:r>
            <w:r w:rsidR="00A940B3">
              <w:rPr>
                <w:rFonts w:ascii="Times New Roman" w:hAnsi="Times New Roman" w:cs="Times New Roman"/>
                <w:sz w:val="24"/>
                <w:szCs w:val="24"/>
                <w:lang w:val="en-US"/>
              </w:rPr>
              <w:t xml:space="preserve">de supraveghere video cu componente de detective efractie </w:t>
            </w:r>
            <w:r w:rsidRPr="00FB059B">
              <w:rPr>
                <w:rFonts w:ascii="Times New Roman" w:hAnsi="Times New Roman" w:cs="Times New Roman"/>
                <w:sz w:val="24"/>
                <w:szCs w:val="24"/>
                <w:lang w:val="en-US"/>
              </w:rPr>
              <w:t>pentru asigurarea pazei obiectivelor, disponibilitatea de funcţionare a sistemului este o prioritate pentru beneficiar. Pentru asigurarea funcţionării continue a sistemului de supraveghere video cu componente de detecţie efracţie, beneficiarul a încheiat separat un contract de prestare serviciile de mentenanţă preventivă şi corectivă, cat şi suport tehnic, însă serviciile de monitorizare ce se intenţionează a fi achiziţionate prin prezentul caiet de sarcini vor presupune inclusiv monitorizarea funcţionării sistemului de supraveghere video cu componente de detecţie efracţie şi semnalarea imediată a apariţiei oricărei disfuncţionalităţi în sistem.</w:t>
            </w:r>
          </w:p>
          <w:p w:rsidR="00350E45" w:rsidRPr="00FB059B" w:rsidRDefault="00350E45" w:rsidP="00122E8A">
            <w:pPr>
              <w:spacing w:after="0" w:line="240" w:lineRule="auto"/>
              <w:contextualSpacing/>
              <w:rPr>
                <w:rFonts w:ascii="Times New Roman" w:hAnsi="Times New Roman" w:cs="Times New Roman"/>
                <w:sz w:val="24"/>
                <w:szCs w:val="24"/>
                <w:lang w:val="en-US"/>
              </w:rPr>
            </w:pPr>
            <w:r w:rsidRPr="00EE6427">
              <w:rPr>
                <w:rFonts w:ascii="Times New Roman" w:hAnsi="Times New Roman" w:cs="Times New Roman"/>
                <w:b/>
                <w:sz w:val="24"/>
                <w:szCs w:val="24"/>
                <w:lang w:val="en-US"/>
              </w:rPr>
              <w:t>a) Monitorizarea sistemului de supraveghere video cu</w:t>
            </w:r>
            <w:r w:rsidR="00EE6427" w:rsidRPr="00EE6427">
              <w:rPr>
                <w:rFonts w:ascii="Times New Roman" w:hAnsi="Times New Roman" w:cs="Times New Roman"/>
                <w:b/>
                <w:sz w:val="24"/>
                <w:szCs w:val="24"/>
                <w:lang w:val="en-US"/>
              </w:rPr>
              <w:t xml:space="preserve"> </w:t>
            </w:r>
            <w:r w:rsidRPr="00EE6427">
              <w:rPr>
                <w:rFonts w:ascii="Times New Roman" w:hAnsi="Times New Roman" w:cs="Times New Roman"/>
                <w:b/>
                <w:sz w:val="24"/>
                <w:szCs w:val="24"/>
                <w:lang w:val="en-US"/>
              </w:rPr>
              <w:t>componente de detecţie efracţie</w:t>
            </w:r>
            <w:r w:rsidRPr="00FB059B">
              <w:rPr>
                <w:rFonts w:ascii="Times New Roman" w:hAnsi="Times New Roman" w:cs="Times New Roman"/>
                <w:sz w:val="24"/>
                <w:szCs w:val="24"/>
                <w:lang w:val="en-US"/>
              </w:rPr>
              <w:t>:</w:t>
            </w:r>
          </w:p>
          <w:p w:rsidR="00350E45" w:rsidRPr="00FB059B" w:rsidRDefault="00350E45"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Prin asigurarea serviciilor de monitorizare a sistemelor de securitate se înţelege:</w:t>
            </w:r>
          </w:p>
          <w:p w:rsidR="00350E45" w:rsidRDefault="00350E45"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realizarea unei conexiuni securizate de tip VPN între nodului central al sistemului de securitate al CEO aflat în sediul Executiv CEO, şi staţia de dispecerizare a ofertantului, conexiune care asigură recepţionarea datelor furnizate de software-ul de management al sistemului de securitate;</w:t>
            </w:r>
          </w:p>
          <w:p w:rsidR="00287797" w:rsidRPr="00FB059B" w:rsidRDefault="00287797" w:rsidP="00287797">
            <w:pPr>
              <w:spacing w:after="0" w:line="240" w:lineRule="auto"/>
              <w:contextualSpacing/>
              <w:rPr>
                <w:rFonts w:ascii="Times New Roman" w:hAnsi="Times New Roman" w:cs="Times New Roman"/>
                <w:sz w:val="24"/>
                <w:szCs w:val="24"/>
                <w:lang w:val="en-US"/>
              </w:rPr>
            </w:pPr>
            <w:r w:rsidRPr="00287797">
              <w:rPr>
                <w:rFonts w:ascii="Times New Roman" w:hAnsi="Times New Roman" w:cs="Times New Roman"/>
                <w:sz w:val="24"/>
                <w:szCs w:val="24"/>
                <w:lang w:val="en-US"/>
              </w:rPr>
              <w:t>• un sistem de comunicaţii de tip GSM pentru interconectarea fiecărei centrale de alarmare cu sistemul</w:t>
            </w:r>
            <w:r>
              <w:rPr>
                <w:rFonts w:ascii="Times New Roman" w:hAnsi="Times New Roman" w:cs="Times New Roman"/>
                <w:sz w:val="24"/>
                <w:szCs w:val="24"/>
                <w:lang w:val="en-US"/>
              </w:rPr>
              <w:t xml:space="preserve"> </w:t>
            </w:r>
            <w:r w:rsidRPr="00287797">
              <w:rPr>
                <w:rFonts w:ascii="Times New Roman" w:hAnsi="Times New Roman" w:cs="Times New Roman"/>
                <w:sz w:val="24"/>
                <w:szCs w:val="24"/>
                <w:lang w:val="en-US"/>
              </w:rPr>
              <w:t xml:space="preserve"> de dispecerizare</w:t>
            </w:r>
            <w:r>
              <w:rPr>
                <w:rFonts w:ascii="Times New Roman" w:hAnsi="Times New Roman" w:cs="Times New Roman"/>
                <w:sz w:val="24"/>
                <w:szCs w:val="24"/>
                <w:lang w:val="en-US"/>
              </w:rPr>
              <w:t>;</w:t>
            </w:r>
          </w:p>
          <w:p w:rsidR="00350E45" w:rsidRPr="00FB059B" w:rsidRDefault="00350E45"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monitorizarea sistemelor de securitate se va face prin intermediul aplicaţiei VMS Aziguard, instalata la beneficiar;</w:t>
            </w:r>
          </w:p>
          <w:p w:rsidR="00350E45" w:rsidRPr="00FB059B" w:rsidRDefault="00350E45"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verificarea periodică a conexiunii cu nodul central al sistemului de securitate precum şi a întregului subsistem de comunicaţii;</w:t>
            </w:r>
          </w:p>
          <w:p w:rsidR="00350E45" w:rsidRPr="00FB059B" w:rsidRDefault="00350E45"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orice disfuncţionalitate a sistemului de supraveghere video cu componente de detecţie a efracţiei, va fi raportată beneficiarului in maxim 15</w:t>
            </w:r>
            <w:r w:rsidR="00C64A0C">
              <w:rPr>
                <w:rFonts w:ascii="Times New Roman" w:hAnsi="Times New Roman" w:cs="Times New Roman"/>
                <w:sz w:val="24"/>
                <w:szCs w:val="24"/>
                <w:lang w:val="en-US"/>
              </w:rPr>
              <w:t xml:space="preserve"> minute de la apariţia </w:t>
            </w:r>
            <w:r w:rsidR="00C64A0C" w:rsidRPr="00C64A0C">
              <w:rPr>
                <w:rFonts w:ascii="Times New Roman" w:hAnsi="Times New Roman" w:cs="Times New Roman"/>
                <w:sz w:val="24"/>
                <w:szCs w:val="24"/>
                <w:lang w:val="en-US"/>
              </w:rPr>
              <w:t>acesteia</w:t>
            </w:r>
            <w:r w:rsidR="00874DEA">
              <w:rPr>
                <w:rFonts w:ascii="Times New Roman" w:hAnsi="Times New Roman" w:cs="Times New Roman"/>
                <w:sz w:val="24"/>
                <w:szCs w:val="24"/>
                <w:lang w:val="en-US"/>
              </w:rPr>
              <w:t xml:space="preserve"> </w:t>
            </w:r>
            <w:r w:rsidR="00C64A0C" w:rsidRPr="00C64A0C">
              <w:rPr>
                <w:rStyle w:val="Bodytext2"/>
                <w:rFonts w:eastAsiaTheme="minorHAnsi"/>
                <w:sz w:val="24"/>
                <w:szCs w:val="24"/>
              </w:rPr>
              <w:t>-</w:t>
            </w:r>
            <w:r w:rsidR="00874DEA">
              <w:rPr>
                <w:rStyle w:val="Bodytext2"/>
                <w:rFonts w:eastAsiaTheme="minorHAnsi"/>
                <w:sz w:val="24"/>
                <w:szCs w:val="24"/>
              </w:rPr>
              <w:t xml:space="preserve"> </w:t>
            </w:r>
            <w:r w:rsidR="00C64A0C" w:rsidRPr="00874DEA">
              <w:rPr>
                <w:rStyle w:val="Bodytext2"/>
                <w:rFonts w:eastAsiaTheme="minorHAnsi"/>
                <w:sz w:val="24"/>
                <w:szCs w:val="24"/>
                <w:u w:val="single"/>
              </w:rPr>
              <w:t>aceasta informaţie va fi disponibila in dispeceratul de monitorizare al prestatorului prin intermed</w:t>
            </w:r>
            <w:r w:rsidR="00874DEA" w:rsidRPr="00874DEA">
              <w:rPr>
                <w:rStyle w:val="Bodytext2"/>
                <w:rFonts w:eastAsiaTheme="minorHAnsi"/>
                <w:sz w:val="24"/>
                <w:szCs w:val="24"/>
                <w:u w:val="single"/>
              </w:rPr>
              <w:t>iul clintului software instalat</w:t>
            </w:r>
            <w:r w:rsidR="00874DEA">
              <w:rPr>
                <w:rStyle w:val="Bodytext2"/>
                <w:rFonts w:eastAsiaTheme="minorHAnsi"/>
                <w:sz w:val="24"/>
                <w:szCs w:val="24"/>
              </w:rPr>
              <w:t>;</w:t>
            </w:r>
          </w:p>
          <w:p w:rsidR="00035E2A" w:rsidRPr="00FB059B" w:rsidRDefault="00350E45"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pe toata durata de manifestare a unei disfuncţionalităţi la un subsistem de supraveghere video cu componente de detecţie efracţie, prestatorul va asigura personal propriu în vederea suplinirii nefuncţionării</w:t>
            </w:r>
            <w:r w:rsidR="00035E2A" w:rsidRPr="00FB059B">
              <w:rPr>
                <w:rFonts w:ascii="Times New Roman" w:hAnsi="Times New Roman" w:cs="Times New Roman"/>
                <w:sz w:val="24"/>
                <w:szCs w:val="24"/>
                <w:lang w:val="en-US"/>
              </w:rPr>
              <w:t xml:space="preserve"> </w:t>
            </w:r>
            <w:r w:rsidR="00035E2A" w:rsidRPr="00FB059B">
              <w:rPr>
                <w:rFonts w:ascii="Times New Roman" w:hAnsi="Times New Roman" w:cs="Times New Roman"/>
                <w:sz w:val="24"/>
                <w:szCs w:val="24"/>
              </w:rPr>
              <w:t xml:space="preserve"> </w:t>
            </w:r>
            <w:r w:rsidR="00035E2A" w:rsidRPr="00FB059B">
              <w:rPr>
                <w:rFonts w:ascii="Times New Roman" w:hAnsi="Times New Roman" w:cs="Times New Roman"/>
                <w:sz w:val="24"/>
                <w:szCs w:val="24"/>
                <w:lang w:val="en-US"/>
              </w:rPr>
              <w:t>subsistemului respectiv, până la eliminarea disfimcţionalităţii;</w:t>
            </w:r>
          </w:p>
          <w:p w:rsidR="00035E2A" w:rsidRPr="00FB059B" w:rsidRDefault="00035E2A"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preluarea cu operativitate a semnalelor recepţionate de către operatorii staţiei de dispecerizare şi verificarea veridicităţii alarmei prin dirijarea la faţa locului a echipajelor de intervenţie sau prin verificare tehnică de la distanţă;</w:t>
            </w:r>
          </w:p>
          <w:p w:rsidR="00035E2A" w:rsidRPr="00FB059B" w:rsidRDefault="0016763D" w:rsidP="00122E8A">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w:t>
            </w:r>
            <w:r w:rsidR="00035E2A" w:rsidRPr="00FB059B">
              <w:rPr>
                <w:rFonts w:ascii="Times New Roman" w:hAnsi="Times New Roman" w:cs="Times New Roman"/>
                <w:sz w:val="24"/>
                <w:szCs w:val="24"/>
                <w:lang w:val="en-US"/>
              </w:rPr>
              <w:t xml:space="preserve"> sesizarea autorităţilor competente în funcţie de situaţie, când s-a stabilit că autorii au săvârşit fapte penale ori contravenţionale;</w:t>
            </w:r>
          </w:p>
          <w:p w:rsidR="00035E2A" w:rsidRPr="00FB059B" w:rsidRDefault="00035E2A" w:rsidP="00122E8A">
            <w:pPr>
              <w:spacing w:after="0" w:line="240" w:lineRule="auto"/>
              <w:contextualSpacing/>
              <w:rPr>
                <w:rFonts w:ascii="Times New Roman" w:hAnsi="Times New Roman" w:cs="Times New Roman"/>
                <w:sz w:val="24"/>
                <w:szCs w:val="24"/>
                <w:lang w:val="en-US"/>
              </w:rPr>
            </w:pPr>
            <w:r w:rsidRPr="003F7FEF">
              <w:rPr>
                <w:rFonts w:ascii="Times New Roman" w:hAnsi="Times New Roman" w:cs="Times New Roman"/>
                <w:b/>
                <w:sz w:val="24"/>
                <w:szCs w:val="24"/>
                <w:lang w:val="en-US"/>
              </w:rPr>
              <w:t>b) Intervenţie rapidă asupra obiectivelor CEO</w:t>
            </w:r>
            <w:r w:rsidRPr="00FB059B">
              <w:rPr>
                <w:rFonts w:ascii="Times New Roman" w:hAnsi="Times New Roman" w:cs="Times New Roman"/>
                <w:sz w:val="24"/>
                <w:szCs w:val="24"/>
                <w:lang w:val="en-US"/>
              </w:rPr>
              <w:t>:</w:t>
            </w:r>
          </w:p>
          <w:p w:rsidR="00035E2A" w:rsidRPr="00FB059B" w:rsidRDefault="00035E2A"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Prin asigurarea serviciilor de intervenţie rapidă se înţelege:</w:t>
            </w:r>
          </w:p>
          <w:p w:rsidR="00035E2A" w:rsidRPr="00FB059B" w:rsidRDefault="00035E2A"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 Intervenţia rapidă se va face la obiectivele de pază din subunităţile CEO, conform anexei nr. </w:t>
            </w:r>
            <w:proofErr w:type="gramStart"/>
            <w:r w:rsidRPr="00FB059B">
              <w:rPr>
                <w:rFonts w:ascii="Times New Roman" w:hAnsi="Times New Roman" w:cs="Times New Roman"/>
                <w:sz w:val="24"/>
                <w:szCs w:val="24"/>
                <w:lang w:val="en-US"/>
              </w:rPr>
              <w:t>1</w:t>
            </w:r>
            <w:r w:rsidR="004F4586">
              <w:rPr>
                <w:rFonts w:ascii="Times New Roman" w:hAnsi="Times New Roman" w:cs="Times New Roman"/>
                <w:sz w:val="24"/>
                <w:szCs w:val="24"/>
                <w:lang w:val="en-US"/>
              </w:rPr>
              <w:t xml:space="preserve"> </w:t>
            </w:r>
            <w:r w:rsidR="004F4586">
              <w:rPr>
                <w:rStyle w:val="Bodytext28pt"/>
                <w:rFonts w:eastAsiaTheme="minorHAnsi"/>
                <w:b w:val="0"/>
                <w:sz w:val="24"/>
                <w:szCs w:val="24"/>
              </w:rPr>
              <w:t xml:space="preserve"> din</w:t>
            </w:r>
            <w:proofErr w:type="gramEnd"/>
            <w:r w:rsidR="004F4586">
              <w:rPr>
                <w:rStyle w:val="Bodytext28pt"/>
                <w:rFonts w:eastAsiaTheme="minorHAnsi"/>
                <w:b w:val="0"/>
                <w:sz w:val="24"/>
                <w:szCs w:val="24"/>
              </w:rPr>
              <w:t xml:space="preserve"> caietul de sarcini</w:t>
            </w:r>
            <w:r w:rsidRPr="00FB059B">
              <w:rPr>
                <w:rFonts w:ascii="Times New Roman" w:hAnsi="Times New Roman" w:cs="Times New Roman"/>
                <w:sz w:val="24"/>
                <w:szCs w:val="24"/>
                <w:lang w:val="en-US"/>
              </w:rPr>
              <w:t>.</w:t>
            </w:r>
          </w:p>
          <w:p w:rsidR="00035E2A" w:rsidRPr="00FB059B" w:rsidRDefault="00035E2A"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lastRenderedPageBreak/>
              <w:t>• Dispozitivul echipelor de intervenţie se dimensionează in funcţie de numărul de obiective repartizarea acestora se face prin anexe la regulamentul de organizare si funcţionare al dispeceratului.</w:t>
            </w:r>
          </w:p>
          <w:p w:rsidR="00035E2A" w:rsidRPr="00FB059B" w:rsidRDefault="00035E2A" w:rsidP="00122E8A">
            <w:pPr>
              <w:spacing w:after="0" w:line="240" w:lineRule="auto"/>
              <w:contextualSpacing/>
              <w:rPr>
                <w:rFonts w:ascii="Times New Roman" w:hAnsi="Times New Roman" w:cs="Times New Roman"/>
                <w:sz w:val="24"/>
                <w:szCs w:val="24"/>
                <w:lang w:val="en-US"/>
              </w:rPr>
            </w:pPr>
            <w:r w:rsidRPr="004F4586">
              <w:rPr>
                <w:rFonts w:ascii="Times New Roman" w:hAnsi="Times New Roman" w:cs="Times New Roman"/>
                <w:b/>
                <w:sz w:val="24"/>
                <w:szCs w:val="24"/>
                <w:lang w:val="en-US"/>
              </w:rPr>
              <w:t>Specificaţii tehnice minimale</w:t>
            </w:r>
            <w:r w:rsidRPr="00FB059B">
              <w:rPr>
                <w:rFonts w:ascii="Times New Roman" w:hAnsi="Times New Roman" w:cs="Times New Roman"/>
                <w:sz w:val="24"/>
                <w:szCs w:val="24"/>
                <w:lang w:val="en-US"/>
              </w:rPr>
              <w:t>:</w:t>
            </w:r>
          </w:p>
          <w:p w:rsidR="0077691B" w:rsidRDefault="00035E2A"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Obiectivele din cadrul S. Complexul Energetic Oltenia S.A. sunt sediile administrative ale S. Complexul Energetic Oltenia S.A. si sunt nominalizate in Anexa nr. 1 la prezentul Caiet de Sarcini. </w:t>
            </w:r>
          </w:p>
          <w:p w:rsidR="00035E2A" w:rsidRPr="00FB059B" w:rsidRDefault="00035E2A"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Serviciile de monitorizare presupun monitorizarea sistemelor de </w:t>
            </w:r>
            <w:r w:rsidR="006475C2" w:rsidRPr="006475C2">
              <w:rPr>
                <w:rFonts w:ascii="Times New Roman" w:hAnsi="Times New Roman" w:cs="Times New Roman"/>
                <w:b/>
                <w:i/>
                <w:sz w:val="24"/>
                <w:szCs w:val="24"/>
                <w:lang w:val="en-US"/>
              </w:rPr>
              <w:t>securitate</w:t>
            </w:r>
            <w:r w:rsidRPr="006475C2">
              <w:rPr>
                <w:rFonts w:ascii="Times New Roman" w:hAnsi="Times New Roman" w:cs="Times New Roman"/>
                <w:b/>
                <w:i/>
                <w:sz w:val="24"/>
                <w:szCs w:val="24"/>
                <w:lang w:val="en-US"/>
              </w:rPr>
              <w:t xml:space="preserve"> </w:t>
            </w:r>
            <w:r w:rsidRPr="00FB059B">
              <w:rPr>
                <w:rFonts w:ascii="Times New Roman" w:hAnsi="Times New Roman" w:cs="Times New Roman"/>
                <w:sz w:val="24"/>
                <w:szCs w:val="24"/>
                <w:lang w:val="en-US"/>
              </w:rPr>
              <w:t>pentru fiecare obiectiv in parte, atât pe timp de zi, cat si pe timp de noapte, intervenindu-se in caz de nevoie cu unităţi mobile in cele 24 ore/zi aferente celor 7 zile/săptămâna.</w:t>
            </w:r>
          </w:p>
          <w:p w:rsidR="009B654D" w:rsidRPr="00FB059B" w:rsidRDefault="00035E2A"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Angajaţii ofertantului, dispeceri, echipajul mobil de intervenţie, precum si ceilalţi salariaţi, sunt obligaţi să păstreze </w:t>
            </w:r>
            <w:r w:rsidR="009B654D" w:rsidRPr="00FB059B">
              <w:rPr>
                <w:rFonts w:ascii="Times New Roman" w:hAnsi="Times New Roman" w:cs="Times New Roman"/>
                <w:sz w:val="24"/>
                <w:szCs w:val="24"/>
                <w:lang w:val="en-US"/>
              </w:rPr>
              <w:t>confidenţialitatea datelor si informaţiilor cu care intra in contact in efectuarea prestaţiilor de dispecerizare, monitorizare si intervenţie;</w:t>
            </w:r>
          </w:p>
          <w:p w:rsidR="009B654D" w:rsidRPr="00FB059B" w:rsidRDefault="009B654D" w:rsidP="00122E8A">
            <w:pPr>
              <w:spacing w:after="0" w:line="240" w:lineRule="auto"/>
              <w:contextualSpacing/>
              <w:rPr>
                <w:rFonts w:ascii="Times New Roman" w:hAnsi="Times New Roman" w:cs="Times New Roman"/>
                <w:sz w:val="24"/>
                <w:szCs w:val="24"/>
                <w:lang w:val="en-US"/>
              </w:rPr>
            </w:pPr>
            <w:r w:rsidRPr="001144FC">
              <w:rPr>
                <w:rFonts w:ascii="Times New Roman" w:hAnsi="Times New Roman" w:cs="Times New Roman"/>
                <w:b/>
                <w:sz w:val="24"/>
                <w:szCs w:val="24"/>
                <w:lang w:val="en-US"/>
              </w:rPr>
              <w:t>Monitorizare, dispecerizare, intervenţie</w:t>
            </w:r>
            <w:r w:rsidRPr="00FB059B">
              <w:rPr>
                <w:rFonts w:ascii="Times New Roman" w:hAnsi="Times New Roman" w:cs="Times New Roman"/>
                <w:sz w:val="24"/>
                <w:szCs w:val="24"/>
                <w:lang w:val="en-US"/>
              </w:rPr>
              <w:t>:</w:t>
            </w:r>
          </w:p>
          <w:p w:rsidR="009B654D" w:rsidRPr="00FB059B" w:rsidRDefault="009B654D"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Ofertantul respecta intocmai prevederile stabilite in contract si in Caietul de sarcini;</w:t>
            </w:r>
          </w:p>
          <w:p w:rsidR="009B654D" w:rsidRPr="00FB059B" w:rsidRDefault="009B654D"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 Ofertantul are obligaţia de a sesiza Beneficiarul la producerea oricărui incident de securitate fizica sau de disfuncţionalitate a sistemului </w:t>
            </w:r>
            <w:r w:rsidR="00AD3E45" w:rsidRPr="00AD3E45">
              <w:rPr>
                <w:rFonts w:ascii="Times New Roman" w:hAnsi="Times New Roman" w:cs="Times New Roman"/>
                <w:b/>
                <w:sz w:val="24"/>
                <w:szCs w:val="24"/>
                <w:lang w:val="en-US"/>
              </w:rPr>
              <w:t xml:space="preserve">de supraveghere video cu componente de </w:t>
            </w:r>
            <w:r w:rsidR="009E3C3D">
              <w:rPr>
                <w:rFonts w:ascii="Times New Roman" w:hAnsi="Times New Roman" w:cs="Times New Roman"/>
                <w:b/>
                <w:sz w:val="24"/>
                <w:szCs w:val="24"/>
                <w:lang w:val="en-US"/>
              </w:rPr>
              <w:t>detecti</w:t>
            </w:r>
            <w:r w:rsidR="00AD3E45" w:rsidRPr="00AD3E45">
              <w:rPr>
                <w:rFonts w:ascii="Times New Roman" w:hAnsi="Times New Roman" w:cs="Times New Roman"/>
                <w:b/>
                <w:sz w:val="24"/>
                <w:szCs w:val="24"/>
                <w:lang w:val="en-US"/>
              </w:rPr>
              <w:t>e efractie pentru interior-exterior</w:t>
            </w:r>
            <w:r w:rsidR="00AD3E45">
              <w:rPr>
                <w:rFonts w:ascii="Times New Roman" w:hAnsi="Times New Roman" w:cs="Times New Roman"/>
                <w:sz w:val="24"/>
                <w:szCs w:val="24"/>
                <w:lang w:val="en-US"/>
              </w:rPr>
              <w:t xml:space="preserve"> </w:t>
            </w:r>
            <w:r w:rsidRPr="00FB059B">
              <w:rPr>
                <w:rFonts w:ascii="Times New Roman" w:hAnsi="Times New Roman" w:cs="Times New Roman"/>
                <w:sz w:val="24"/>
                <w:szCs w:val="24"/>
                <w:lang w:val="en-US"/>
              </w:rPr>
              <w:t>sau a unor componente ale acestuia;</w:t>
            </w:r>
          </w:p>
          <w:p w:rsidR="009B654D" w:rsidRDefault="009B654D"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Supravegherea prin monitorizare electronica va fi asigurata 24 ore/zi, aferente celor 7 zile/saptamana prin:</w:t>
            </w:r>
          </w:p>
          <w:p w:rsidR="009E3C3D" w:rsidRPr="009E3C3D" w:rsidRDefault="009E3C3D" w:rsidP="009E3C3D">
            <w:pPr>
              <w:spacing w:after="0" w:line="240" w:lineRule="auto"/>
              <w:contextualSpacing/>
              <w:rPr>
                <w:rFonts w:ascii="Times New Roman" w:hAnsi="Times New Roman" w:cs="Times New Roman"/>
                <w:sz w:val="24"/>
                <w:szCs w:val="24"/>
                <w:lang w:val="en-US"/>
              </w:rPr>
            </w:pPr>
            <w:r w:rsidRPr="009E3C3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E3C3D">
              <w:rPr>
                <w:rFonts w:ascii="Times New Roman" w:hAnsi="Times New Roman" w:cs="Times New Roman"/>
                <w:sz w:val="24"/>
                <w:szCs w:val="24"/>
                <w:lang w:val="en-US"/>
              </w:rPr>
              <w:t>asigurarea cu personal tehnic calificat si avizat pentru deservirea dispeceratului-sef dispecerat, operatori, dispeceri conform anexei</w:t>
            </w:r>
            <w:r>
              <w:rPr>
                <w:rFonts w:ascii="Times New Roman" w:hAnsi="Times New Roman" w:cs="Times New Roman"/>
                <w:sz w:val="24"/>
                <w:szCs w:val="24"/>
                <w:lang w:val="en-US"/>
              </w:rPr>
              <w:t xml:space="preserve"> 1</w:t>
            </w:r>
            <w:r w:rsidRPr="009E3C3D">
              <w:rPr>
                <w:rFonts w:ascii="Times New Roman" w:hAnsi="Times New Roman" w:cs="Times New Roman"/>
                <w:sz w:val="24"/>
                <w:szCs w:val="24"/>
                <w:lang w:val="en-US"/>
              </w:rPr>
              <w:t>A din ROF (conform Legea nr. 333/2003, HG nr.</w:t>
            </w:r>
            <w:r w:rsidR="00F90F69">
              <w:rPr>
                <w:rFonts w:ascii="Times New Roman" w:hAnsi="Times New Roman" w:cs="Times New Roman"/>
                <w:sz w:val="24"/>
                <w:szCs w:val="24"/>
                <w:lang w:val="en-US"/>
              </w:rPr>
              <w:t xml:space="preserve"> </w:t>
            </w:r>
            <w:r w:rsidRPr="009E3C3D">
              <w:rPr>
                <w:rFonts w:ascii="Times New Roman" w:hAnsi="Times New Roman" w:cs="Times New Roman"/>
                <w:sz w:val="24"/>
                <w:szCs w:val="24"/>
                <w:lang w:val="en-US"/>
              </w:rPr>
              <w:t>301/2012);</w:t>
            </w:r>
          </w:p>
          <w:p w:rsidR="009E3C3D" w:rsidRPr="00FB059B" w:rsidRDefault="009E3C3D" w:rsidP="009E3C3D">
            <w:pPr>
              <w:spacing w:after="0" w:line="240" w:lineRule="auto"/>
              <w:contextualSpacing/>
              <w:rPr>
                <w:rFonts w:ascii="Times New Roman" w:hAnsi="Times New Roman" w:cs="Times New Roman"/>
                <w:sz w:val="24"/>
                <w:szCs w:val="24"/>
                <w:lang w:val="en-US"/>
              </w:rPr>
            </w:pPr>
            <w:r w:rsidRPr="009E3C3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E3C3D">
              <w:rPr>
                <w:rFonts w:ascii="Times New Roman" w:hAnsi="Times New Roman" w:cs="Times New Roman"/>
                <w:sz w:val="24"/>
                <w:szCs w:val="24"/>
                <w:lang w:val="en-US"/>
              </w:rPr>
              <w:t>asigurarea suportului tehnic de transmitere a semnalelor de alarmare si video, de la obiectivele Beneficiarului, la dispeceratul Ofertantului;</w:t>
            </w:r>
          </w:p>
          <w:p w:rsidR="009B654D" w:rsidRPr="00FB059B" w:rsidRDefault="009B654D"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mijloacele tehnice aflate in proprietatea Ofertantului;</w:t>
            </w:r>
          </w:p>
          <w:p w:rsidR="00F40122" w:rsidRPr="00F40122" w:rsidRDefault="00EA5A5E" w:rsidP="00F40122">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40122" w:rsidRPr="00F40122">
              <w:rPr>
                <w:rFonts w:ascii="Times New Roman" w:hAnsi="Times New Roman" w:cs="Times New Roman"/>
                <w:sz w:val="24"/>
                <w:szCs w:val="24"/>
                <w:lang w:val="en-US"/>
              </w:rPr>
              <w:t>-</w:t>
            </w:r>
            <w:r w:rsidR="00F40122">
              <w:rPr>
                <w:rFonts w:ascii="Times New Roman" w:hAnsi="Times New Roman" w:cs="Times New Roman"/>
                <w:sz w:val="24"/>
                <w:szCs w:val="24"/>
                <w:lang w:val="en-US"/>
              </w:rPr>
              <w:t xml:space="preserve"> </w:t>
            </w:r>
            <w:r w:rsidR="00F40122" w:rsidRPr="00F40122">
              <w:rPr>
                <w:rFonts w:ascii="Times New Roman" w:hAnsi="Times New Roman" w:cs="Times New Roman"/>
                <w:sz w:val="24"/>
                <w:szCs w:val="24"/>
                <w:lang w:val="en-US"/>
              </w:rPr>
              <w:t>autoturisme de intervenţie, ale căror echipaje sa poata interveni in timpii optimi in vederea eliminării vulnerabilităţilor, stopării tentativelor de furt sau sustragerilor di</w:t>
            </w:r>
            <w:r w:rsidR="00FB060C">
              <w:rPr>
                <w:rFonts w:ascii="Times New Roman" w:hAnsi="Times New Roman" w:cs="Times New Roman"/>
                <w:sz w:val="24"/>
                <w:szCs w:val="24"/>
                <w:lang w:val="en-US"/>
              </w:rPr>
              <w:t>n patrimoniu</w:t>
            </w:r>
            <w:r w:rsidR="00F40122" w:rsidRPr="00F40122">
              <w:rPr>
                <w:rFonts w:ascii="Times New Roman" w:hAnsi="Times New Roman" w:cs="Times New Roman"/>
                <w:sz w:val="24"/>
                <w:szCs w:val="24"/>
                <w:lang w:val="en-US"/>
              </w:rPr>
              <w:t>;</w:t>
            </w:r>
          </w:p>
          <w:p w:rsidR="00FF1828" w:rsidRDefault="00F40122" w:rsidP="00F40122">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40122">
              <w:rPr>
                <w:rFonts w:ascii="Times New Roman" w:hAnsi="Times New Roman" w:cs="Times New Roman"/>
                <w:sz w:val="24"/>
                <w:szCs w:val="24"/>
                <w:lang w:val="en-US"/>
              </w:rPr>
              <w:t>- autoturismele de intervenţie operative trebuie sa fie amplasate in puncte strategice, de eficienta maxima, in raport cu aria de răspândire a obiectivelor monitorizate;</w:t>
            </w:r>
          </w:p>
          <w:p w:rsidR="009B654D" w:rsidRPr="00FB059B" w:rsidRDefault="009B654D" w:rsidP="00F40122">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xml:space="preserve">- </w:t>
            </w:r>
            <w:r w:rsidR="00E91071" w:rsidRPr="00FB059B">
              <w:rPr>
                <w:rFonts w:ascii="Times New Roman" w:hAnsi="Times New Roman" w:cs="Times New Roman"/>
                <w:sz w:val="24"/>
                <w:szCs w:val="24"/>
                <w:lang w:val="en-US"/>
              </w:rPr>
              <w:t>Î</w:t>
            </w:r>
            <w:r w:rsidRPr="00FB059B">
              <w:rPr>
                <w:rFonts w:ascii="Times New Roman" w:hAnsi="Times New Roman" w:cs="Times New Roman"/>
                <w:sz w:val="24"/>
                <w:szCs w:val="24"/>
                <w:lang w:val="en-US"/>
              </w:rPr>
              <w:t>n raport cu situaţiile detectate de sistemul de pază umană şi/sau mijloacele tehnice, ofertantul se obligă să asigure alertarea echipajului de intervenţie prevăzut in Anexa 1B a Regulamentului de organizare si funcţionare al dispeceratului</w:t>
            </w:r>
            <w:r w:rsidR="009E74D0">
              <w:rPr>
                <w:rFonts w:ascii="Times New Roman" w:hAnsi="Times New Roman" w:cs="Times New Roman"/>
                <w:sz w:val="24"/>
                <w:szCs w:val="24"/>
                <w:lang w:val="en-US"/>
              </w:rPr>
              <w:t xml:space="preserve"> </w:t>
            </w:r>
            <w:r w:rsidR="009E74D0" w:rsidRPr="009E3C3D">
              <w:rPr>
                <w:rFonts w:ascii="Times New Roman" w:hAnsi="Times New Roman" w:cs="Times New Roman"/>
                <w:sz w:val="24"/>
                <w:szCs w:val="24"/>
                <w:lang w:val="en-US"/>
              </w:rPr>
              <w:t>(conform Legea nr. 333/2003, HG nr.</w:t>
            </w:r>
            <w:r w:rsidR="00F90F69">
              <w:rPr>
                <w:rFonts w:ascii="Times New Roman" w:hAnsi="Times New Roman" w:cs="Times New Roman"/>
                <w:sz w:val="24"/>
                <w:szCs w:val="24"/>
                <w:lang w:val="en-US"/>
              </w:rPr>
              <w:t xml:space="preserve"> </w:t>
            </w:r>
            <w:r w:rsidR="009E74D0" w:rsidRPr="009E3C3D">
              <w:rPr>
                <w:rFonts w:ascii="Times New Roman" w:hAnsi="Times New Roman" w:cs="Times New Roman"/>
                <w:sz w:val="24"/>
                <w:szCs w:val="24"/>
                <w:lang w:val="en-US"/>
              </w:rPr>
              <w:t>301/2012)</w:t>
            </w:r>
            <w:r w:rsidRPr="00FB059B">
              <w:rPr>
                <w:rFonts w:ascii="Times New Roman" w:hAnsi="Times New Roman" w:cs="Times New Roman"/>
                <w:sz w:val="24"/>
                <w:szCs w:val="24"/>
                <w:lang w:val="en-US"/>
              </w:rPr>
              <w:t>;</w:t>
            </w:r>
          </w:p>
          <w:p w:rsidR="009B654D" w:rsidRPr="00FB059B" w:rsidRDefault="009B654D"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In situaţiile in care echipele mobile de intervenţie sunt depăşite de amploarea evenimentelor, prin dispecerat vor fi anunţate organele de politie specializate si competente teritorial, in vederea prinderii infractorilor si cercetării locului faptei. In celelalte cazuri, după prinderea infractorilor, aceştia vor fi predaţi de indata unităţilor de politie competente teritorial;</w:t>
            </w:r>
          </w:p>
          <w:p w:rsidR="009B654D" w:rsidRPr="00FB059B" w:rsidRDefault="009B654D"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Intervenţia echipajelor mobile in cazul receptării semnalului de alarma de la abonaţii conectaţi (obiectivele beneficiarului), se va realiza cu personal calificat si dotat conform prevederilor legale in vigoare (Legea 333/2003, HG 301/2012);</w:t>
            </w:r>
          </w:p>
          <w:p w:rsidR="00675514" w:rsidRDefault="009B654D" w:rsidP="00122E8A">
            <w:pPr>
              <w:spacing w:after="0" w:line="240" w:lineRule="auto"/>
              <w:contextualSpacing/>
              <w:rPr>
                <w:rFonts w:ascii="Times New Roman" w:hAnsi="Times New Roman" w:cs="Times New Roman"/>
                <w:sz w:val="24"/>
                <w:szCs w:val="24"/>
              </w:rPr>
            </w:pPr>
            <w:r w:rsidRPr="00FB059B">
              <w:rPr>
                <w:rFonts w:ascii="Times New Roman" w:hAnsi="Times New Roman" w:cs="Times New Roman"/>
                <w:sz w:val="24"/>
                <w:szCs w:val="24"/>
                <w:lang w:val="en-US"/>
              </w:rPr>
              <w:t xml:space="preserve">- Ofertantul se obligă sa respecte următoarele condiţii: </w:t>
            </w:r>
            <w:r w:rsidR="00D93364" w:rsidRPr="00FB059B">
              <w:rPr>
                <w:rFonts w:ascii="Times New Roman" w:hAnsi="Times New Roman" w:cs="Times New Roman"/>
                <w:sz w:val="24"/>
                <w:szCs w:val="24"/>
              </w:rPr>
              <w:t xml:space="preserve"> </w:t>
            </w:r>
          </w:p>
          <w:p w:rsidR="00D93364" w:rsidRPr="00FB059B" w:rsidRDefault="00675514" w:rsidP="00A4589C">
            <w:pPr>
              <w:spacing w:after="0" w:line="240" w:lineRule="auto"/>
              <w:ind w:left="754" w:hanging="754"/>
              <w:contextualSpacing/>
              <w:rPr>
                <w:rFonts w:ascii="Times New Roman" w:hAnsi="Times New Roman" w:cs="Times New Roman"/>
                <w:sz w:val="24"/>
                <w:szCs w:val="24"/>
                <w:lang w:val="en-US"/>
              </w:rPr>
            </w:pPr>
            <w:r>
              <w:rPr>
                <w:rFonts w:ascii="Times New Roman" w:hAnsi="Times New Roman" w:cs="Times New Roman"/>
                <w:sz w:val="24"/>
                <w:szCs w:val="24"/>
              </w:rPr>
              <w:t xml:space="preserve">             - </w:t>
            </w:r>
            <w:r w:rsidR="00D93364" w:rsidRPr="00FB059B">
              <w:rPr>
                <w:rFonts w:ascii="Times New Roman" w:hAnsi="Times New Roman" w:cs="Times New Roman"/>
                <w:sz w:val="24"/>
                <w:szCs w:val="24"/>
                <w:lang w:val="en-US"/>
              </w:rPr>
              <w:t>Timp de intervenţie mediu la obiective, in cazul declanşării alarmei sa fie de 30 minute in mediul rural si de 15 minute in mediul urban, de la receptarea semnalului de alarma;</w:t>
            </w:r>
          </w:p>
          <w:p w:rsidR="00D93364" w:rsidRPr="00FB059B" w:rsidRDefault="00675514" w:rsidP="00122E8A">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D93364" w:rsidRPr="00FB059B">
              <w:rPr>
                <w:rFonts w:ascii="Times New Roman" w:hAnsi="Times New Roman" w:cs="Times New Roman"/>
                <w:sz w:val="24"/>
                <w:szCs w:val="24"/>
                <w:lang w:val="en-US"/>
              </w:rPr>
              <w:t>Numărul intervenţiilor la obiective, in caz real va fi nelimitat;</w:t>
            </w:r>
          </w:p>
          <w:p w:rsidR="00D93364" w:rsidRPr="00FB059B" w:rsidRDefault="00D93364"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lastRenderedPageBreak/>
              <w:t>- In situaţia in care intra in posesia unor date si informaţii care vizeaza siguranţa obiectivelor, Ofertantul si angajaţii acestuia, au obligaţia sa informeze imediat reprezentanţii Beneficiarului;</w:t>
            </w:r>
          </w:p>
          <w:p w:rsidR="00D93364" w:rsidRPr="00FB059B" w:rsidRDefault="00D93364"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Ofertantul va răspunde după caz, material, contravenţional sau penal, pentru prejudiciile produse obiectivelor, prin neindeplinirea obligaţiilor care decurg din prezentul caiet de sarcini;</w:t>
            </w:r>
          </w:p>
          <w:p w:rsidR="0062534C" w:rsidRPr="00FB059B" w:rsidRDefault="00D93364" w:rsidP="00122E8A">
            <w:pPr>
              <w:spacing w:after="0" w:line="240" w:lineRule="auto"/>
              <w:contextualSpacing/>
              <w:rPr>
                <w:rFonts w:ascii="Times New Roman" w:hAnsi="Times New Roman" w:cs="Times New Roman"/>
                <w:sz w:val="24"/>
                <w:szCs w:val="24"/>
                <w:lang w:val="en-US"/>
              </w:rPr>
            </w:pPr>
            <w:r w:rsidRPr="00FB059B">
              <w:rPr>
                <w:rFonts w:ascii="Times New Roman" w:hAnsi="Times New Roman" w:cs="Times New Roman"/>
                <w:sz w:val="24"/>
                <w:szCs w:val="24"/>
                <w:lang w:val="en-US"/>
              </w:rPr>
              <w:t>- Constatarea si evaluarea unei pagube produse unui obiectiv, se va face de către o comisie mixta, fomata din reprezentanţi ai Beneficiarului si ai Ofertantului.</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FB059B" w:rsidRDefault="0090387F"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A70CB" w:rsidRDefault="0090387F" w:rsidP="002A70CB">
            <w:pPr>
              <w:spacing w:after="0" w:line="240" w:lineRule="auto"/>
              <w:ind w:left="-82" w:right="-69" w:firstLine="2"/>
              <w:rPr>
                <w:rFonts w:ascii="Times New Roman" w:hAnsi="Times New Roman" w:cs="Times New Roman"/>
                <w:sz w:val="20"/>
                <w:szCs w:val="20"/>
              </w:rPr>
            </w:pPr>
          </w:p>
        </w:tc>
      </w:tr>
      <w:tr w:rsidR="0090387F" w:rsidRPr="002A70CB" w:rsidTr="00271C5B">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4E189E" w:rsidRDefault="004E189E" w:rsidP="002A70CB">
            <w:pPr>
              <w:spacing w:after="0" w:line="240" w:lineRule="auto"/>
              <w:ind w:left="-315" w:firstLine="11"/>
              <w:jc w:val="center"/>
              <w:rPr>
                <w:rFonts w:ascii="Times New Roman" w:hAnsi="Times New Roman" w:cs="Times New Roman"/>
                <w:sz w:val="24"/>
                <w:szCs w:val="24"/>
              </w:rPr>
            </w:pPr>
            <w:r w:rsidRPr="004E189E">
              <w:rPr>
                <w:rFonts w:ascii="Times New Roman" w:hAnsi="Times New Roman" w:cs="Times New Roman"/>
                <w:sz w:val="24"/>
                <w:szCs w:val="24"/>
              </w:rPr>
              <w:lastRenderedPageBreak/>
              <w:t>4</w:t>
            </w:r>
          </w:p>
        </w:tc>
        <w:tc>
          <w:tcPr>
            <w:tcW w:w="992" w:type="dxa"/>
            <w:tcBorders>
              <w:left w:val="single" w:sz="4" w:space="0" w:color="000000"/>
              <w:right w:val="single" w:sz="4" w:space="0" w:color="000000"/>
            </w:tcBorders>
            <w:vAlign w:val="center"/>
          </w:tcPr>
          <w:p w:rsidR="0090387F" w:rsidRPr="004E189E" w:rsidRDefault="004E189E" w:rsidP="002A70CB">
            <w:pPr>
              <w:spacing w:after="0" w:line="240" w:lineRule="auto"/>
              <w:jc w:val="center"/>
              <w:rPr>
                <w:rFonts w:ascii="Times New Roman" w:hAnsi="Times New Roman" w:cs="Times New Roman"/>
                <w:i/>
                <w:sz w:val="24"/>
                <w:szCs w:val="24"/>
              </w:rPr>
            </w:pPr>
            <w:r w:rsidRPr="004E189E">
              <w:rPr>
                <w:rFonts w:ascii="Times New Roman" w:hAnsi="Times New Roman" w:cs="Times New Roman"/>
                <w:i/>
                <w:sz w:val="24"/>
                <w:szCs w:val="24"/>
              </w:rPr>
              <w:t>III.7.1.</w:t>
            </w:r>
          </w:p>
        </w:tc>
        <w:tc>
          <w:tcPr>
            <w:tcW w:w="1973" w:type="dxa"/>
            <w:tcBorders>
              <w:left w:val="single" w:sz="4" w:space="0" w:color="000000"/>
              <w:right w:val="single" w:sz="4" w:space="0" w:color="000000"/>
            </w:tcBorders>
            <w:vAlign w:val="center"/>
          </w:tcPr>
          <w:p w:rsidR="0090387F" w:rsidRPr="004E189E" w:rsidRDefault="00E72559" w:rsidP="002A70CB">
            <w:pPr>
              <w:spacing w:after="0" w:line="240" w:lineRule="auto"/>
              <w:rPr>
                <w:rFonts w:ascii="Times New Roman" w:hAnsi="Times New Roman" w:cs="Times New Roman"/>
                <w:i/>
                <w:sz w:val="24"/>
                <w:szCs w:val="24"/>
              </w:rPr>
            </w:pPr>
            <w:r w:rsidRPr="004E189E">
              <w:rPr>
                <w:rStyle w:val="Bodytext2Bold"/>
                <w:rFonts w:eastAsiaTheme="minorHAnsi"/>
                <w:b w:val="0"/>
                <w:i/>
                <w:sz w:val="24"/>
                <w:szCs w:val="24"/>
              </w:rPr>
              <w:t>Loc de prestare</w:t>
            </w:r>
          </w:p>
        </w:tc>
        <w:tc>
          <w:tcPr>
            <w:tcW w:w="8345" w:type="dxa"/>
            <w:tcBorders>
              <w:top w:val="single" w:sz="4" w:space="0" w:color="000000"/>
              <w:left w:val="single" w:sz="4" w:space="0" w:color="000000"/>
              <w:bottom w:val="single" w:sz="4" w:space="0" w:color="000000"/>
              <w:right w:val="single" w:sz="4" w:space="0" w:color="000000"/>
            </w:tcBorders>
            <w:vAlign w:val="center"/>
          </w:tcPr>
          <w:p w:rsidR="0090387F" w:rsidRPr="007D4EF4" w:rsidRDefault="007D4EF4" w:rsidP="006A749F">
            <w:pPr>
              <w:spacing w:after="0" w:line="240" w:lineRule="auto"/>
              <w:ind w:left="-66" w:right="-108" w:firstLine="15"/>
              <w:rPr>
                <w:rFonts w:ascii="Times New Roman" w:hAnsi="Times New Roman" w:cs="Times New Roman"/>
                <w:sz w:val="24"/>
                <w:szCs w:val="24"/>
              </w:rPr>
            </w:pPr>
            <w:r w:rsidRPr="007D4EF4">
              <w:rPr>
                <w:rStyle w:val="Bodytext2"/>
                <w:rFonts w:eastAsiaTheme="minorHAnsi"/>
                <w:sz w:val="24"/>
                <w:szCs w:val="24"/>
              </w:rPr>
              <w:t xml:space="preserve">Serviciile de monitorizare a sistemelor de securitate intervenţia rapida se va face pentru toate cele 41 obiective specificate in anexa </w:t>
            </w:r>
            <w:r w:rsidR="00E72559" w:rsidRPr="007D4EF4">
              <w:rPr>
                <w:rFonts w:ascii="Times New Roman" w:hAnsi="Times New Roman" w:cs="Times New Roman"/>
                <w:color w:val="000000"/>
                <w:sz w:val="24"/>
                <w:szCs w:val="24"/>
                <w:lang w:eastAsia="ro-RO" w:bidi="ro-RO"/>
              </w:rPr>
              <w:t>nr. 1</w:t>
            </w:r>
            <w:r w:rsidR="006A749F" w:rsidRPr="007D4EF4">
              <w:rPr>
                <w:rFonts w:ascii="Times New Roman" w:hAnsi="Times New Roman" w:cs="Times New Roman"/>
                <w:color w:val="000000"/>
                <w:sz w:val="24"/>
                <w:szCs w:val="24"/>
                <w:lang w:eastAsia="ro-RO" w:bidi="ro-RO"/>
              </w:rPr>
              <w:t xml:space="preserve"> din caietul de sarcini</w:t>
            </w:r>
            <w:r w:rsidR="00E72559" w:rsidRPr="007D4EF4">
              <w:rPr>
                <w:rFonts w:ascii="Times New Roman" w:hAnsi="Times New Roman" w:cs="Times New Roman"/>
                <w:color w:val="000000"/>
                <w:sz w:val="24"/>
                <w:szCs w:val="24"/>
                <w:lang w:eastAsia="ro-RO" w:bidi="ro-RO"/>
              </w:rPr>
              <w:t>.</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FB059B" w:rsidRDefault="0090387F"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A70CB" w:rsidRDefault="0090387F" w:rsidP="002A70CB">
            <w:pPr>
              <w:spacing w:after="0" w:line="240" w:lineRule="auto"/>
              <w:ind w:left="-82" w:right="-69" w:firstLine="2"/>
              <w:rPr>
                <w:rFonts w:ascii="Times New Roman" w:hAnsi="Times New Roman" w:cs="Times New Roman"/>
                <w:sz w:val="20"/>
                <w:szCs w:val="20"/>
              </w:rPr>
            </w:pPr>
          </w:p>
        </w:tc>
      </w:tr>
      <w:tr w:rsidR="0090387F" w:rsidRPr="002A70CB" w:rsidTr="00271C5B">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FB059B" w:rsidRDefault="00AD7387" w:rsidP="002A70CB">
            <w:pPr>
              <w:spacing w:after="0" w:line="240" w:lineRule="auto"/>
              <w:ind w:left="-315" w:firstLine="11"/>
              <w:jc w:val="center"/>
              <w:rPr>
                <w:rFonts w:ascii="Times New Roman" w:hAnsi="Times New Roman" w:cs="Times New Roman"/>
                <w:b/>
                <w:sz w:val="24"/>
                <w:szCs w:val="24"/>
              </w:rPr>
            </w:pPr>
            <w:r>
              <w:rPr>
                <w:rFonts w:ascii="Times New Roman" w:hAnsi="Times New Roman" w:cs="Times New Roman"/>
                <w:b/>
                <w:sz w:val="24"/>
                <w:szCs w:val="24"/>
              </w:rPr>
              <w:t>5</w:t>
            </w:r>
          </w:p>
        </w:tc>
        <w:tc>
          <w:tcPr>
            <w:tcW w:w="992" w:type="dxa"/>
            <w:tcBorders>
              <w:left w:val="single" w:sz="4" w:space="0" w:color="000000"/>
              <w:bottom w:val="single" w:sz="4" w:space="0" w:color="000000"/>
              <w:right w:val="single" w:sz="4" w:space="0" w:color="000000"/>
            </w:tcBorders>
            <w:vAlign w:val="center"/>
          </w:tcPr>
          <w:p w:rsidR="0090387F" w:rsidRPr="00FB059B" w:rsidRDefault="00AD7387" w:rsidP="00AD7387">
            <w:pPr>
              <w:spacing w:after="0" w:line="240" w:lineRule="auto"/>
              <w:jc w:val="center"/>
              <w:rPr>
                <w:rFonts w:ascii="Times New Roman" w:hAnsi="Times New Roman" w:cs="Times New Roman"/>
                <w:b/>
                <w:sz w:val="24"/>
                <w:szCs w:val="24"/>
              </w:rPr>
            </w:pPr>
            <w:r w:rsidRPr="004E189E">
              <w:rPr>
                <w:rFonts w:ascii="Times New Roman" w:hAnsi="Times New Roman" w:cs="Times New Roman"/>
                <w:i/>
                <w:sz w:val="24"/>
                <w:szCs w:val="24"/>
              </w:rPr>
              <w:t>III.7.</w:t>
            </w:r>
            <w:r>
              <w:rPr>
                <w:rFonts w:ascii="Times New Roman" w:hAnsi="Times New Roman" w:cs="Times New Roman"/>
                <w:i/>
                <w:sz w:val="24"/>
                <w:szCs w:val="24"/>
              </w:rPr>
              <w:t>2</w:t>
            </w:r>
            <w:r w:rsidRPr="004E189E">
              <w:rPr>
                <w:rFonts w:ascii="Times New Roman" w:hAnsi="Times New Roman" w:cs="Times New Roman"/>
                <w:i/>
                <w:sz w:val="24"/>
                <w:szCs w:val="24"/>
              </w:rPr>
              <w:t>.</w:t>
            </w:r>
          </w:p>
        </w:tc>
        <w:tc>
          <w:tcPr>
            <w:tcW w:w="1973" w:type="dxa"/>
            <w:tcBorders>
              <w:left w:val="single" w:sz="4" w:space="0" w:color="000000"/>
              <w:bottom w:val="single" w:sz="4" w:space="0" w:color="000000"/>
              <w:right w:val="single" w:sz="4" w:space="0" w:color="000000"/>
            </w:tcBorders>
            <w:vAlign w:val="center"/>
          </w:tcPr>
          <w:p w:rsidR="00037C50" w:rsidRPr="00AD7387" w:rsidRDefault="00037C50" w:rsidP="00AD7387">
            <w:pPr>
              <w:spacing w:after="0" w:line="240" w:lineRule="auto"/>
              <w:jc w:val="center"/>
              <w:rPr>
                <w:rFonts w:ascii="Times New Roman" w:hAnsi="Times New Roman" w:cs="Times New Roman"/>
                <w:b/>
                <w:i/>
                <w:sz w:val="24"/>
                <w:szCs w:val="24"/>
              </w:rPr>
            </w:pPr>
            <w:r w:rsidRPr="00AD7387">
              <w:rPr>
                <w:rStyle w:val="Bodytext2Bold"/>
                <w:rFonts w:eastAsiaTheme="minorHAnsi"/>
                <w:b w:val="0"/>
                <w:i/>
                <w:sz w:val="24"/>
                <w:szCs w:val="24"/>
              </w:rPr>
              <w:t>Termene de</w:t>
            </w:r>
          </w:p>
          <w:p w:rsidR="00037C50" w:rsidRPr="00AD7387" w:rsidRDefault="00037C50" w:rsidP="00AD7387">
            <w:pPr>
              <w:spacing w:after="0" w:line="240" w:lineRule="auto"/>
              <w:jc w:val="center"/>
              <w:rPr>
                <w:rFonts w:ascii="Times New Roman" w:hAnsi="Times New Roman" w:cs="Times New Roman"/>
                <w:b/>
                <w:i/>
                <w:sz w:val="24"/>
                <w:szCs w:val="24"/>
              </w:rPr>
            </w:pPr>
            <w:r w:rsidRPr="00AD7387">
              <w:rPr>
                <w:rStyle w:val="Bodytext2Bold"/>
                <w:rFonts w:eastAsiaTheme="minorHAnsi"/>
                <w:b w:val="0"/>
                <w:i/>
                <w:sz w:val="24"/>
                <w:szCs w:val="24"/>
              </w:rPr>
              <w:t>prestare</w:t>
            </w:r>
          </w:p>
          <w:p w:rsidR="0090387F" w:rsidRPr="00AD7387" w:rsidRDefault="00037C50" w:rsidP="00AD7387">
            <w:pPr>
              <w:spacing w:after="0" w:line="240" w:lineRule="auto"/>
              <w:jc w:val="center"/>
              <w:rPr>
                <w:rFonts w:ascii="Times New Roman" w:hAnsi="Times New Roman" w:cs="Times New Roman"/>
                <w:b/>
                <w:i/>
                <w:sz w:val="24"/>
                <w:szCs w:val="24"/>
              </w:rPr>
            </w:pPr>
            <w:r w:rsidRPr="00AD7387">
              <w:rPr>
                <w:rStyle w:val="Bodytext2Bold"/>
                <w:rFonts w:eastAsiaTheme="minorHAnsi"/>
                <w:b w:val="0"/>
                <w:i/>
                <w:sz w:val="24"/>
                <w:szCs w:val="24"/>
              </w:rPr>
              <w:t>/execuţie</w:t>
            </w:r>
          </w:p>
        </w:tc>
        <w:tc>
          <w:tcPr>
            <w:tcW w:w="8345" w:type="dxa"/>
            <w:tcBorders>
              <w:top w:val="single" w:sz="4" w:space="0" w:color="000000"/>
              <w:left w:val="single" w:sz="4" w:space="0" w:color="000000"/>
              <w:bottom w:val="single" w:sz="4" w:space="0" w:color="000000"/>
              <w:right w:val="single" w:sz="4" w:space="0" w:color="000000"/>
            </w:tcBorders>
            <w:vAlign w:val="center"/>
          </w:tcPr>
          <w:p w:rsidR="00460E48" w:rsidRPr="00C366CC" w:rsidRDefault="00460E48" w:rsidP="00460E48">
            <w:pPr>
              <w:spacing w:after="0" w:line="240" w:lineRule="auto"/>
              <w:jc w:val="both"/>
              <w:rPr>
                <w:rFonts w:ascii="Times New Roman" w:eastAsia="Times New Roman" w:hAnsi="Times New Roman" w:cs="Times New Roman"/>
                <w:color w:val="000000" w:themeColor="text1"/>
                <w:sz w:val="24"/>
                <w:szCs w:val="24"/>
              </w:rPr>
            </w:pPr>
            <w:r w:rsidRPr="00C366CC">
              <w:rPr>
                <w:rFonts w:ascii="Times New Roman" w:eastAsia="Times New Roman" w:hAnsi="Times New Roman" w:cs="Times New Roman"/>
                <w:color w:val="000000" w:themeColor="text1"/>
                <w:sz w:val="24"/>
                <w:szCs w:val="24"/>
              </w:rPr>
              <w:t xml:space="preserve">Termenul de prestare este de 12 luni de la data </w:t>
            </w:r>
            <w:r>
              <w:rPr>
                <w:rFonts w:ascii="Times New Roman" w:eastAsia="Times New Roman" w:hAnsi="Times New Roman" w:cs="Times New Roman"/>
                <w:color w:val="000000" w:themeColor="text1"/>
                <w:sz w:val="24"/>
                <w:szCs w:val="24"/>
              </w:rPr>
              <w:t>emiterii ordinului de incepere.</w:t>
            </w:r>
            <w:r w:rsidRPr="00C366CC">
              <w:rPr>
                <w:rFonts w:ascii="Times New Roman" w:eastAsia="Times New Roman" w:hAnsi="Times New Roman" w:cs="Times New Roman"/>
                <w:color w:val="000000" w:themeColor="text1"/>
                <w:sz w:val="24"/>
                <w:szCs w:val="24"/>
              </w:rPr>
              <w:t xml:space="preserve"> </w:t>
            </w:r>
          </w:p>
          <w:p w:rsidR="0090387F" w:rsidRPr="00FB059B" w:rsidRDefault="00460E48" w:rsidP="00460E48">
            <w:pPr>
              <w:spacing w:after="0" w:line="240" w:lineRule="auto"/>
              <w:rPr>
                <w:rFonts w:ascii="Times New Roman" w:hAnsi="Times New Roman" w:cs="Times New Roman"/>
                <w:sz w:val="24"/>
                <w:szCs w:val="24"/>
              </w:rPr>
            </w:pPr>
            <w:r w:rsidRPr="00C366CC">
              <w:rPr>
                <w:rFonts w:ascii="Times New Roman" w:eastAsia="Times New Roman" w:hAnsi="Times New Roman" w:cs="Times New Roman"/>
                <w:color w:val="000000" w:themeColor="text1"/>
                <w:sz w:val="24"/>
                <w:szCs w:val="24"/>
              </w:rPr>
              <w:t xml:space="preserve">Durata contractului este de 14 luni de la data </w:t>
            </w:r>
            <w:r>
              <w:rPr>
                <w:rFonts w:ascii="Times New Roman" w:eastAsia="Times New Roman" w:hAnsi="Times New Roman" w:cs="Times New Roman"/>
                <w:color w:val="000000" w:themeColor="text1"/>
                <w:sz w:val="24"/>
                <w:szCs w:val="24"/>
              </w:rPr>
              <w:t>emiterii ordinului de incepere</w:t>
            </w:r>
            <w:r w:rsidR="00037C50" w:rsidRPr="00FB059B">
              <w:rPr>
                <w:rFonts w:ascii="Times New Roman" w:hAnsi="Times New Roman" w:cs="Times New Roman"/>
                <w:color w:val="000000"/>
                <w:sz w:val="24"/>
                <w:szCs w:val="24"/>
                <w:lang w:eastAsia="ro-RO" w:bidi="ro-RO"/>
              </w:rPr>
              <w:t>.</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FB059B" w:rsidRDefault="0090387F"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A70CB" w:rsidRDefault="0090387F" w:rsidP="002A70CB">
            <w:pPr>
              <w:spacing w:after="0" w:line="240" w:lineRule="auto"/>
              <w:ind w:left="-82" w:right="-69" w:firstLine="2"/>
              <w:rPr>
                <w:rFonts w:ascii="Times New Roman" w:hAnsi="Times New Roman" w:cs="Times New Roman"/>
                <w:sz w:val="20"/>
                <w:szCs w:val="20"/>
              </w:rPr>
            </w:pPr>
          </w:p>
        </w:tc>
      </w:tr>
      <w:tr w:rsidR="0090387F" w:rsidRPr="002A70CB" w:rsidTr="00271C5B">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AD7387" w:rsidRDefault="00AD7387" w:rsidP="002A70CB">
            <w:pPr>
              <w:spacing w:after="0" w:line="240" w:lineRule="auto"/>
              <w:ind w:left="-315" w:right="-249" w:firstLine="11"/>
              <w:jc w:val="center"/>
              <w:rPr>
                <w:rFonts w:ascii="Times New Roman" w:hAnsi="Times New Roman" w:cs="Times New Roman"/>
                <w:sz w:val="24"/>
                <w:szCs w:val="24"/>
              </w:rPr>
            </w:pPr>
            <w:r w:rsidRPr="00AD7387">
              <w:rPr>
                <w:rFonts w:ascii="Times New Roman" w:hAnsi="Times New Roman" w:cs="Times New Roman"/>
                <w:sz w:val="24"/>
                <w:szCs w:val="24"/>
              </w:rPr>
              <w:t>6</w:t>
            </w:r>
          </w:p>
        </w:tc>
        <w:tc>
          <w:tcPr>
            <w:tcW w:w="992" w:type="dxa"/>
            <w:tcBorders>
              <w:left w:val="single" w:sz="4" w:space="0" w:color="000000"/>
              <w:bottom w:val="single" w:sz="4" w:space="0" w:color="000000"/>
              <w:right w:val="single" w:sz="4" w:space="0" w:color="000000"/>
            </w:tcBorders>
            <w:vAlign w:val="center"/>
          </w:tcPr>
          <w:p w:rsidR="0090387F" w:rsidRPr="00AD7387" w:rsidRDefault="00AD7387" w:rsidP="001077BE">
            <w:pPr>
              <w:spacing w:after="0" w:line="240" w:lineRule="auto"/>
              <w:jc w:val="center"/>
              <w:rPr>
                <w:rFonts w:ascii="Times New Roman" w:hAnsi="Times New Roman" w:cs="Times New Roman"/>
                <w:i/>
                <w:sz w:val="24"/>
                <w:szCs w:val="24"/>
              </w:rPr>
            </w:pPr>
            <w:r w:rsidRPr="00AD7387">
              <w:rPr>
                <w:rFonts w:ascii="Times New Roman" w:hAnsi="Times New Roman" w:cs="Times New Roman"/>
                <w:i/>
                <w:sz w:val="24"/>
                <w:szCs w:val="24"/>
              </w:rPr>
              <w:t>III.1</w:t>
            </w:r>
            <w:r w:rsidR="001077BE">
              <w:rPr>
                <w:rFonts w:ascii="Times New Roman" w:hAnsi="Times New Roman" w:cs="Times New Roman"/>
                <w:i/>
                <w:sz w:val="24"/>
                <w:szCs w:val="24"/>
              </w:rPr>
              <w:t>4</w:t>
            </w:r>
            <w:r>
              <w:rPr>
                <w:rFonts w:ascii="Times New Roman" w:hAnsi="Times New Roman" w:cs="Times New Roman"/>
                <w:i/>
                <w:sz w:val="24"/>
                <w:szCs w:val="24"/>
              </w:rPr>
              <w:t>.</w:t>
            </w:r>
          </w:p>
        </w:tc>
        <w:tc>
          <w:tcPr>
            <w:tcW w:w="1973" w:type="dxa"/>
            <w:tcBorders>
              <w:left w:val="single" w:sz="4" w:space="0" w:color="000000"/>
              <w:bottom w:val="single" w:sz="4" w:space="0" w:color="000000"/>
              <w:right w:val="single" w:sz="4" w:space="0" w:color="000000"/>
            </w:tcBorders>
            <w:vAlign w:val="center"/>
          </w:tcPr>
          <w:p w:rsidR="0090387F" w:rsidRPr="00AD7387" w:rsidRDefault="00056DCF" w:rsidP="00AD7387">
            <w:pPr>
              <w:spacing w:after="0" w:line="240" w:lineRule="auto"/>
              <w:jc w:val="center"/>
              <w:rPr>
                <w:rFonts w:ascii="Times New Roman" w:hAnsi="Times New Roman" w:cs="Times New Roman"/>
                <w:b/>
                <w:i/>
                <w:sz w:val="24"/>
                <w:szCs w:val="24"/>
              </w:rPr>
            </w:pPr>
            <w:r w:rsidRPr="00AD7387">
              <w:rPr>
                <w:rStyle w:val="Bodytext2Bold"/>
                <w:rFonts w:eastAsiaTheme="minorHAnsi"/>
                <w:b w:val="0"/>
                <w:i/>
                <w:sz w:val="24"/>
                <w:szCs w:val="24"/>
              </w:rPr>
              <w:t>Obiective si performanţă</w:t>
            </w:r>
          </w:p>
        </w:tc>
        <w:tc>
          <w:tcPr>
            <w:tcW w:w="8345" w:type="dxa"/>
            <w:tcBorders>
              <w:top w:val="single" w:sz="4" w:space="0" w:color="000000"/>
              <w:left w:val="single" w:sz="4" w:space="0" w:color="000000"/>
              <w:bottom w:val="single" w:sz="4" w:space="0" w:color="000000"/>
              <w:right w:val="single" w:sz="4" w:space="0" w:color="000000"/>
            </w:tcBorders>
            <w:vAlign w:val="center"/>
          </w:tcPr>
          <w:p w:rsidR="00434B34" w:rsidRPr="00FB059B" w:rsidRDefault="00056DCF"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Serviciile de monitorizare presupun monitorizarea sistemelor de alarma pentru fiecare obiectiv in parte, în scopul asigurării detecţiei şi semnalizării pătrunderii neautorizate sau de</w:t>
            </w:r>
            <w:r w:rsidR="00434B34" w:rsidRPr="00FB059B">
              <w:rPr>
                <w:rFonts w:ascii="Times New Roman" w:hAnsi="Times New Roman" w:cs="Times New Roman"/>
                <w:sz w:val="24"/>
                <w:szCs w:val="24"/>
              </w:rPr>
              <w:t xml:space="preserve">  disfuncţionalitate a sistemului sau a unor componente ale acestuia</w:t>
            </w:r>
            <w:r w:rsidR="00FC5721">
              <w:rPr>
                <w:rFonts w:ascii="Times New Roman" w:hAnsi="Times New Roman" w:cs="Times New Roman"/>
                <w:sz w:val="24"/>
                <w:szCs w:val="24"/>
              </w:rPr>
              <w:t xml:space="preserve"> </w:t>
            </w:r>
            <w:r w:rsidR="00434B34" w:rsidRPr="00FB059B">
              <w:rPr>
                <w:rFonts w:ascii="Times New Roman" w:hAnsi="Times New Roman" w:cs="Times New Roman"/>
                <w:sz w:val="24"/>
                <w:szCs w:val="24"/>
              </w:rPr>
              <w:t>şi transmiterii semnalelor către dispeceratele de monitorizare.</w:t>
            </w:r>
          </w:p>
          <w:p w:rsidR="00434B34" w:rsidRPr="00FB059B" w:rsidRDefault="00434B34" w:rsidP="00986CD6">
            <w:pPr>
              <w:spacing w:after="0" w:line="240" w:lineRule="auto"/>
              <w:rPr>
                <w:rFonts w:ascii="Times New Roman" w:hAnsi="Times New Roman" w:cs="Times New Roman"/>
                <w:sz w:val="24"/>
                <w:szCs w:val="24"/>
              </w:rPr>
            </w:pPr>
            <w:r w:rsidRPr="00981E1D">
              <w:rPr>
                <w:rFonts w:ascii="Times New Roman" w:hAnsi="Times New Roman" w:cs="Times New Roman"/>
                <w:b/>
                <w:sz w:val="24"/>
                <w:szCs w:val="24"/>
                <w:u w:val="single"/>
              </w:rPr>
              <w:t>Obiective</w:t>
            </w:r>
            <w:r w:rsidRPr="00FB059B">
              <w:rPr>
                <w:rFonts w:ascii="Times New Roman" w:hAnsi="Times New Roman" w:cs="Times New Roman"/>
                <w:sz w:val="24"/>
                <w:szCs w:val="24"/>
              </w:rPr>
              <w:t>:</w:t>
            </w:r>
          </w:p>
          <w:p w:rsidR="00434B34" w:rsidRPr="00FB059B" w:rsidRDefault="00434B34"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Furnizarea unui mediu sigur pentru personalul S. CEO S.A. şi pentru toate operaţiunile din cadrul societăţii;</w:t>
            </w:r>
          </w:p>
          <w:p w:rsidR="00434B34" w:rsidRPr="00FB059B" w:rsidRDefault="00434B34"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Protecţia S. CEO S.A. faţă de acţiuni de furt, intrări neautorizate, distrugeri, pericolul producerii unor incendii etc;</w:t>
            </w:r>
          </w:p>
          <w:p w:rsidR="00434B34" w:rsidRPr="00FB059B" w:rsidRDefault="00434B34"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Controlul accesului în perimetrul obiectivelor S. CEO S.A., precum şi detectarea intrărilor neautorizate în zonele critice identificate, atât în timpul programului de lucru cât şi în afara acestuia;</w:t>
            </w:r>
          </w:p>
          <w:p w:rsidR="00434B34" w:rsidRPr="00FB059B" w:rsidRDefault="00434B34"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Controlul eficient la iesirile/intrarile din/in obiective al personalului S. CEO S.A., in vederea prevenirii introducerii sau sustragerii de elemente care pot produce prejudicii societăţii;</w:t>
            </w:r>
          </w:p>
          <w:p w:rsidR="00434B34" w:rsidRPr="00FB059B" w:rsidRDefault="00434B34"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Detectarea incipientă a intruşilor pe proprietatea S. CEO S.A. şi asigurarea unui răspuns imediat la schimbarea ameninţărilor şi a tipurilor de riscuri;</w:t>
            </w:r>
          </w:p>
          <w:p w:rsidR="00434B34" w:rsidRPr="00FB059B" w:rsidRDefault="00434B34" w:rsidP="00986CD6">
            <w:pPr>
              <w:spacing w:after="0" w:line="240" w:lineRule="auto"/>
              <w:rPr>
                <w:rFonts w:ascii="Times New Roman" w:hAnsi="Times New Roman" w:cs="Times New Roman"/>
                <w:sz w:val="24"/>
                <w:szCs w:val="24"/>
              </w:rPr>
            </w:pPr>
            <w:r w:rsidRPr="0029003D">
              <w:rPr>
                <w:rFonts w:ascii="Times New Roman" w:hAnsi="Times New Roman" w:cs="Times New Roman"/>
                <w:b/>
                <w:sz w:val="24"/>
                <w:szCs w:val="24"/>
                <w:u w:val="single"/>
              </w:rPr>
              <w:t>Nivelul de performanta</w:t>
            </w:r>
            <w:r w:rsidRPr="00FB059B">
              <w:rPr>
                <w:rFonts w:ascii="Times New Roman" w:hAnsi="Times New Roman" w:cs="Times New Roman"/>
                <w:sz w:val="24"/>
                <w:szCs w:val="24"/>
              </w:rPr>
              <w:t>:</w:t>
            </w:r>
          </w:p>
          <w:p w:rsidR="00101D20" w:rsidRPr="00101D20" w:rsidRDefault="00101D20" w:rsidP="00101D20">
            <w:pPr>
              <w:spacing w:line="277" w:lineRule="exact"/>
              <w:rPr>
                <w:sz w:val="24"/>
                <w:szCs w:val="24"/>
              </w:rPr>
            </w:pPr>
            <w:r w:rsidRPr="00101D20">
              <w:rPr>
                <w:rStyle w:val="Bodytext2"/>
                <w:rFonts w:eastAsiaTheme="minorHAnsi"/>
                <w:sz w:val="24"/>
                <w:szCs w:val="24"/>
              </w:rPr>
              <w:t>Asigurarea intervenţiei in timp real intr-un procent de 100% pentru toate cazurile de alarmare si finalizarea cu succes a acestei intervenţii.</w:t>
            </w:r>
          </w:p>
          <w:p w:rsidR="0090387F" w:rsidRPr="00FB059B" w:rsidRDefault="00434B34"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Creşterea eficienţei securităţii fizice, prin achiziţia de servicii de monitorizare a sistemelor de securitate si intervenţie rapida şi eliminarea factorului uman din componenta de pază acolo unde situaţia permite cu efect în planul reducerii semnificative a incidentelor de securitate fizică.</w:t>
            </w:r>
          </w:p>
        </w:tc>
        <w:tc>
          <w:tcPr>
            <w:tcW w:w="9355" w:type="dxa"/>
            <w:tcBorders>
              <w:top w:val="single" w:sz="4" w:space="0" w:color="000000"/>
              <w:left w:val="single" w:sz="4" w:space="0" w:color="000000"/>
              <w:bottom w:val="single" w:sz="4" w:space="0" w:color="000000"/>
              <w:right w:val="single" w:sz="4" w:space="0" w:color="000000"/>
            </w:tcBorders>
            <w:vAlign w:val="center"/>
          </w:tcPr>
          <w:p w:rsidR="0090387F" w:rsidRPr="00FB059B" w:rsidRDefault="0090387F"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A70CB" w:rsidRDefault="0090387F" w:rsidP="002A70CB">
            <w:pPr>
              <w:spacing w:after="0" w:line="240" w:lineRule="auto"/>
              <w:ind w:left="-82" w:right="-69" w:firstLine="2"/>
              <w:rPr>
                <w:rFonts w:ascii="Times New Roman" w:hAnsi="Times New Roman" w:cs="Times New Roman"/>
                <w:sz w:val="20"/>
                <w:szCs w:val="20"/>
              </w:rPr>
            </w:pPr>
          </w:p>
        </w:tc>
      </w:tr>
      <w:tr w:rsidR="00D732BD" w:rsidRPr="002A70CB" w:rsidTr="00271C5B">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A53B53" w:rsidRDefault="00A53B53" w:rsidP="002A70CB">
            <w:pPr>
              <w:spacing w:after="0" w:line="240" w:lineRule="auto"/>
              <w:ind w:left="-315" w:right="-249" w:firstLine="11"/>
              <w:jc w:val="center"/>
              <w:rPr>
                <w:rFonts w:ascii="Times New Roman" w:hAnsi="Times New Roman" w:cs="Times New Roman"/>
                <w:sz w:val="24"/>
                <w:szCs w:val="24"/>
              </w:rPr>
            </w:pPr>
            <w:r w:rsidRPr="00A53B53">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3D64B9" w:rsidP="003D64B9">
            <w:pPr>
              <w:spacing w:after="0" w:line="240" w:lineRule="auto"/>
              <w:jc w:val="center"/>
              <w:rPr>
                <w:rFonts w:ascii="Times New Roman" w:hAnsi="Times New Roman" w:cs="Times New Roman"/>
                <w:b/>
                <w:sz w:val="24"/>
                <w:szCs w:val="24"/>
              </w:rPr>
            </w:pPr>
            <w:r>
              <w:rPr>
                <w:rFonts w:ascii="Times New Roman" w:hAnsi="Times New Roman" w:cs="Times New Roman"/>
                <w:i/>
                <w:sz w:val="24"/>
                <w:szCs w:val="24"/>
              </w:rPr>
              <w:t>IV</w:t>
            </w:r>
            <w:r w:rsidR="007D7AE1">
              <w:rPr>
                <w:rFonts w:ascii="Times New Roman" w:hAnsi="Times New Roman" w:cs="Times New Roman"/>
                <w:i/>
                <w:sz w:val="24"/>
                <w:szCs w:val="24"/>
              </w:rPr>
              <w:t xml:space="preserve">  </w:t>
            </w:r>
            <w:r w:rsidR="00A53B53">
              <w:rPr>
                <w:rFonts w:ascii="Times New Roman" w:hAnsi="Times New Roman" w:cs="Times New Roman"/>
                <w:i/>
                <w:sz w:val="24"/>
                <w:szCs w:val="24"/>
              </w:rPr>
              <w:t>.</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A53B53" w:rsidRDefault="00FE1869" w:rsidP="00E416C1">
            <w:pPr>
              <w:spacing w:after="0" w:line="240" w:lineRule="auto"/>
              <w:jc w:val="center"/>
              <w:rPr>
                <w:rFonts w:ascii="Times New Roman" w:hAnsi="Times New Roman" w:cs="Times New Roman"/>
                <w:b/>
                <w:i/>
                <w:sz w:val="24"/>
                <w:szCs w:val="24"/>
              </w:rPr>
            </w:pPr>
            <w:r>
              <w:rPr>
                <w:rStyle w:val="Bodytext2Bold"/>
                <w:rFonts w:eastAsiaTheme="minorHAnsi"/>
                <w:b w:val="0"/>
                <w:i/>
                <w:sz w:val="24"/>
                <w:szCs w:val="24"/>
              </w:rPr>
              <w:t>A</w:t>
            </w:r>
            <w:r w:rsidRPr="00A53B53">
              <w:rPr>
                <w:rStyle w:val="Bodytext2Bold"/>
                <w:rFonts w:eastAsiaTheme="minorHAnsi"/>
                <w:b w:val="0"/>
                <w:i/>
                <w:sz w:val="24"/>
                <w:szCs w:val="24"/>
              </w:rPr>
              <w:t>tribuţii si responsabilitati ale p</w:t>
            </w:r>
            <w:r w:rsidR="00E416C1">
              <w:rPr>
                <w:rStyle w:val="Bodytext2Bold"/>
                <w:rFonts w:eastAsiaTheme="minorHAnsi"/>
                <w:b w:val="0"/>
                <w:i/>
                <w:sz w:val="24"/>
                <w:szCs w:val="24"/>
              </w:rPr>
              <w:t>a</w:t>
            </w:r>
            <w:r w:rsidRPr="00A53B53">
              <w:rPr>
                <w:rStyle w:val="Bodytext2Bold"/>
                <w:rFonts w:eastAsiaTheme="minorHAnsi"/>
                <w:b w:val="0"/>
                <w:i/>
                <w:sz w:val="24"/>
                <w:szCs w:val="24"/>
              </w:rPr>
              <w:t>rtilor</w:t>
            </w:r>
          </w:p>
        </w:tc>
        <w:tc>
          <w:tcPr>
            <w:tcW w:w="8345" w:type="dxa"/>
            <w:tcBorders>
              <w:top w:val="single" w:sz="4" w:space="0" w:color="000000"/>
              <w:left w:val="single" w:sz="4" w:space="0" w:color="000000"/>
              <w:bottom w:val="single" w:sz="4" w:space="0" w:color="000000"/>
              <w:right w:val="single" w:sz="4" w:space="0" w:color="000000"/>
            </w:tcBorders>
            <w:vAlign w:val="center"/>
          </w:tcPr>
          <w:p w:rsidR="00DC67C4" w:rsidRPr="00FB059B" w:rsidRDefault="00F43A2B"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Ofertantul trebuie să respecte condiţiile prevăzute în Legea nr. 333/2003 privind paza bunurilor, obiectivelor, valorilor si protecţia persoanelor şi HG nr. 301/2012 pentru aprobarea Normelor de aplicare a Legii nr. 333/2003 privind paza bunurilor, obiectivelor, valorilor si protecţia persoanelor, urmând a fi completate în condiţiile modificării acestora sau apariţiei de noi prevederi legale;</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Asigurarea suportului de transmitere a semnalelor de alarmare audio şi video, de la obiectivele Beneficiarului la Dispeceratul Ofertantului.</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Asigurarea monitorizării la obiectivele din Anexa nr. 1</w:t>
            </w:r>
            <w:r w:rsidR="007D7AE1">
              <w:rPr>
                <w:rFonts w:ascii="Times New Roman" w:hAnsi="Times New Roman" w:cs="Times New Roman"/>
                <w:sz w:val="24"/>
                <w:szCs w:val="24"/>
              </w:rPr>
              <w:t xml:space="preserve"> din caietul de sarcini</w:t>
            </w:r>
            <w:r w:rsidRPr="00FB059B">
              <w:rPr>
                <w:rFonts w:ascii="Times New Roman" w:hAnsi="Times New Roman" w:cs="Times New Roman"/>
                <w:sz w:val="24"/>
                <w:szCs w:val="24"/>
              </w:rPr>
              <w:t xml:space="preserve"> se va face în conformitate cu:</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Legea nr. 333/2003 privind paza obiectivelor, bunurilor, valorilor şi protecţia persoanelor, cu modificările şi completările ulterioare;</w:t>
            </w:r>
          </w:p>
          <w:p w:rsidR="009F0921" w:rsidRPr="00FB059B" w:rsidRDefault="00B877CA" w:rsidP="00986C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F0921" w:rsidRPr="00FB059B">
              <w:rPr>
                <w:rFonts w:ascii="Times New Roman" w:hAnsi="Times New Roman" w:cs="Times New Roman"/>
                <w:sz w:val="24"/>
                <w:szCs w:val="24"/>
              </w:rPr>
              <w:t>Hotărârea Guvernului României nr. 301/2012 pentru aprobarea Normelor metodologice de aplicare a Legii nr. 333/2003 privind paza obiectivelor, bunurilor, valorilor şi protecţia persoanelor, cu modificările şi completările ulterioare.</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lastRenderedPageBreak/>
              <w:t>Obligaţiile principale ale ofertantului devenit prestator/executant se completează cu obligaţiile prevăzute în condiţiile contractuale.</w:t>
            </w:r>
          </w:p>
          <w:p w:rsidR="009F0921" w:rsidRPr="00FB059B" w:rsidRDefault="009F0921" w:rsidP="00986CD6">
            <w:pPr>
              <w:spacing w:after="0" w:line="240" w:lineRule="auto"/>
              <w:rPr>
                <w:rFonts w:ascii="Times New Roman" w:hAnsi="Times New Roman" w:cs="Times New Roman"/>
                <w:sz w:val="24"/>
                <w:szCs w:val="24"/>
              </w:rPr>
            </w:pPr>
            <w:r w:rsidRPr="00B859E4">
              <w:rPr>
                <w:rFonts w:ascii="Times New Roman" w:hAnsi="Times New Roman" w:cs="Times New Roman"/>
                <w:b/>
                <w:sz w:val="24"/>
                <w:szCs w:val="24"/>
              </w:rPr>
              <w:t>Beneficiarul are următoarele obligaţii principale</w:t>
            </w:r>
            <w:r w:rsidRPr="00FB059B">
              <w:rPr>
                <w:rFonts w:ascii="Times New Roman" w:hAnsi="Times New Roman" w:cs="Times New Roman"/>
                <w:sz w:val="24"/>
                <w:szCs w:val="24"/>
              </w:rPr>
              <w:t>:</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desemnarea unei persoane sau a unei echipe pentru monitorizarea contractului;</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punerea la dispoziţia prestatorului a tuturor informaţiilor disponibile si necesare pentru derularea contractului in timpul stabilit si la nivelul de calitate si performanta prevăzut in caietul de sarcini.</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asigurarea accesului in spatiile in care urmeaza a se presta serviciul;</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mobilizarea tuturor resurselor care sunt in sarcina sa, pentru buna derulare a contractului;</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colaborarea cu prestatorul pentru a a identifica in timp util orice eventuale probleme care ar putea aparea pe parcursul derulării contractului;</w:t>
            </w:r>
          </w:p>
          <w:p w:rsidR="009F0921" w:rsidRPr="00FB059B" w:rsidRDefault="009F0921"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asigurarea acurateţei oricăror informaţii puse la dispoziţia</w:t>
            </w:r>
            <w:r w:rsidR="001630FB">
              <w:rPr>
                <w:rFonts w:ascii="Times New Roman" w:hAnsi="Times New Roman" w:cs="Times New Roman"/>
                <w:sz w:val="24"/>
                <w:szCs w:val="24"/>
              </w:rPr>
              <w:t xml:space="preserve"> </w:t>
            </w:r>
            <w:r w:rsidRPr="00FB059B">
              <w:rPr>
                <w:rFonts w:ascii="Times New Roman" w:hAnsi="Times New Roman" w:cs="Times New Roman"/>
                <w:sz w:val="24"/>
                <w:szCs w:val="24"/>
              </w:rPr>
              <w:t>prestatorului pe durata derulării contractului;</w:t>
            </w:r>
          </w:p>
          <w:p w:rsidR="00DF1EE7" w:rsidRPr="00FB059B" w:rsidRDefault="00DF1EE7"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monitorizarea indeplinirii tuturor cerinţelor din caietul de sarcini si a oricăror elemente ale propunerii tehnice pe durata derulării contractului;</w:t>
            </w:r>
          </w:p>
          <w:p w:rsidR="009F0921" w:rsidRDefault="00DF1EE7"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notificarea prestatorului prin canalele de comunicaţie puse la dispoziţie de acesta privind orice incidente sau disfunctionalitati care intervin pe perioada de derulare a contractului;</w:t>
            </w:r>
          </w:p>
          <w:p w:rsidR="00947AD7" w:rsidRDefault="00947AD7" w:rsidP="00986CD6">
            <w:pPr>
              <w:spacing w:after="0" w:line="240" w:lineRule="auto"/>
              <w:rPr>
                <w:rFonts w:ascii="Times New Roman" w:hAnsi="Times New Roman" w:cs="Times New Roman"/>
                <w:sz w:val="24"/>
                <w:szCs w:val="24"/>
              </w:rPr>
            </w:pPr>
            <w:r w:rsidRPr="00947AD7">
              <w:rPr>
                <w:rFonts w:ascii="Times New Roman" w:hAnsi="Times New Roman" w:cs="Times New Roman"/>
                <w:sz w:val="24"/>
                <w:szCs w:val="24"/>
              </w:rPr>
              <w:t>- Beneficiarul in scop de testare, verificare si control poate declanşa alarme false, la obiective, dar acesta va fi limitat la l</w:t>
            </w:r>
            <w:r w:rsidR="002B05EE">
              <w:rPr>
                <w:rFonts w:ascii="Times New Roman" w:hAnsi="Times New Roman" w:cs="Times New Roman"/>
                <w:sz w:val="24"/>
                <w:szCs w:val="24"/>
              </w:rPr>
              <w:t xml:space="preserve"> (una) interventie/luna/obiectiv.</w:t>
            </w:r>
          </w:p>
          <w:p w:rsidR="00AE34FD" w:rsidRDefault="00AE34FD" w:rsidP="00986CD6">
            <w:pPr>
              <w:spacing w:after="0" w:line="240" w:lineRule="auto"/>
              <w:rPr>
                <w:rFonts w:ascii="Times New Roman" w:hAnsi="Times New Roman" w:cs="Times New Roman"/>
                <w:sz w:val="24"/>
                <w:szCs w:val="24"/>
              </w:rPr>
            </w:pPr>
            <w:r w:rsidRPr="00B859E4">
              <w:rPr>
                <w:rFonts w:ascii="Times New Roman" w:hAnsi="Times New Roman" w:cs="Times New Roman"/>
                <w:b/>
                <w:sz w:val="24"/>
                <w:szCs w:val="24"/>
              </w:rPr>
              <w:t>Prestatorul are următoarele obligaţii principale</w:t>
            </w:r>
            <w:r w:rsidRPr="00AE34FD">
              <w:rPr>
                <w:rFonts w:ascii="Times New Roman" w:hAnsi="Times New Roman" w:cs="Times New Roman"/>
                <w:sz w:val="24"/>
                <w:szCs w:val="24"/>
              </w:rPr>
              <w:t>:</w:t>
            </w:r>
          </w:p>
          <w:p w:rsidR="00E84752" w:rsidRPr="00E84752" w:rsidRDefault="00E84752" w:rsidP="00E84752">
            <w:pPr>
              <w:spacing w:after="0" w:line="240" w:lineRule="auto"/>
              <w:rPr>
                <w:rFonts w:ascii="Times New Roman" w:hAnsi="Times New Roman" w:cs="Times New Roman"/>
                <w:sz w:val="24"/>
                <w:szCs w:val="24"/>
              </w:rPr>
            </w:pPr>
            <w:r w:rsidRPr="00E84752">
              <w:rPr>
                <w:rFonts w:ascii="Times New Roman" w:hAnsi="Times New Roman" w:cs="Times New Roman"/>
                <w:sz w:val="24"/>
                <w:szCs w:val="24"/>
              </w:rPr>
              <w:t>Prestatorul este obligat sa deţină Dispecerat de monitorizare si intervenţie in vederea realizării in bune conditiuni a contractului conform legislaţiei in vigoare.</w:t>
            </w:r>
          </w:p>
          <w:p w:rsidR="00E84752" w:rsidRPr="00E84752" w:rsidRDefault="00E84752" w:rsidP="00E84752">
            <w:pPr>
              <w:spacing w:after="0" w:line="240" w:lineRule="auto"/>
              <w:rPr>
                <w:rFonts w:ascii="Times New Roman" w:hAnsi="Times New Roman" w:cs="Times New Roman"/>
                <w:sz w:val="24"/>
                <w:szCs w:val="24"/>
              </w:rPr>
            </w:pPr>
            <w:r w:rsidRPr="00E84752">
              <w:rPr>
                <w:rFonts w:ascii="Times New Roman" w:hAnsi="Times New Roman" w:cs="Times New Roman"/>
                <w:sz w:val="24"/>
                <w:szCs w:val="24"/>
              </w:rPr>
              <w:t>Prestatorul este direct răspunzător pentru personalul folosit in indeplinirea serviciului de monitorizare si intervenţie rapida. Prestatorul trebuie sa deţină personal calificat, atestat si avizat pentru asigurarea serviciului de monitorizare si intervenţie rapida.</w:t>
            </w:r>
          </w:p>
          <w:p w:rsidR="00E84752" w:rsidRPr="00E84752" w:rsidRDefault="00E84752" w:rsidP="00E84752">
            <w:pPr>
              <w:spacing w:after="0" w:line="240" w:lineRule="auto"/>
              <w:rPr>
                <w:rFonts w:ascii="Times New Roman" w:hAnsi="Times New Roman" w:cs="Times New Roman"/>
                <w:sz w:val="24"/>
                <w:szCs w:val="24"/>
              </w:rPr>
            </w:pPr>
            <w:r w:rsidRPr="00E84752">
              <w:rPr>
                <w:rFonts w:ascii="Times New Roman" w:hAnsi="Times New Roman" w:cs="Times New Roman"/>
                <w:sz w:val="24"/>
                <w:szCs w:val="24"/>
              </w:rPr>
              <w:t>Prestatorul va asigura monitorizarea sistemelor de securitate 24 de ore/zi aferente celor şapte zile pe saptamana precum si intervenţia rapida a echipajelor de intervenţie in timpii prevăzuţi de lege numai in momentul receptionarii semnalelor de la sistemele de securitate</w:t>
            </w:r>
            <w:r w:rsidR="00846069">
              <w:rPr>
                <w:rFonts w:ascii="Times New Roman" w:hAnsi="Times New Roman" w:cs="Times New Roman"/>
                <w:sz w:val="24"/>
                <w:szCs w:val="24"/>
              </w:rPr>
              <w:t xml:space="preserve"> </w:t>
            </w:r>
            <w:r w:rsidRPr="00E84752">
              <w:rPr>
                <w:rFonts w:ascii="Times New Roman" w:hAnsi="Times New Roman" w:cs="Times New Roman"/>
                <w:sz w:val="24"/>
                <w:szCs w:val="24"/>
              </w:rPr>
              <w:t>(in cazul sistemelor antiefractie) si al analizei alertelor video, sau telefonic la solicitarea reprezentanţilor beneficiarului.</w:t>
            </w:r>
          </w:p>
          <w:p w:rsidR="00E84752" w:rsidRPr="00E84752" w:rsidRDefault="00E84752" w:rsidP="00E84752">
            <w:pPr>
              <w:spacing w:after="0" w:line="240" w:lineRule="auto"/>
              <w:rPr>
                <w:rFonts w:ascii="Times New Roman" w:hAnsi="Times New Roman" w:cs="Times New Roman"/>
                <w:sz w:val="24"/>
                <w:szCs w:val="24"/>
              </w:rPr>
            </w:pPr>
            <w:r w:rsidRPr="00E84752">
              <w:rPr>
                <w:rFonts w:ascii="Times New Roman" w:hAnsi="Times New Roman" w:cs="Times New Roman"/>
                <w:sz w:val="24"/>
                <w:szCs w:val="24"/>
              </w:rPr>
              <w:t>Neprezentarea prestatorului la intervenţie sau neincadrarea in timpii stabiliţi implica penalizarea acestuia cu o suma aferenta tarifului calculat pntru 2 luni din valoarea contractului.</w:t>
            </w:r>
          </w:p>
          <w:p w:rsidR="00AE34FD" w:rsidRPr="00FB059B" w:rsidRDefault="00E84752" w:rsidP="00986CD6">
            <w:pPr>
              <w:spacing w:after="0" w:line="240" w:lineRule="auto"/>
              <w:rPr>
                <w:rFonts w:ascii="Times New Roman" w:hAnsi="Times New Roman" w:cs="Times New Roman"/>
                <w:sz w:val="24"/>
                <w:szCs w:val="24"/>
              </w:rPr>
            </w:pPr>
            <w:r w:rsidRPr="00E84752">
              <w:rPr>
                <w:rFonts w:ascii="Times New Roman" w:hAnsi="Times New Roman" w:cs="Times New Roman"/>
                <w:sz w:val="24"/>
                <w:szCs w:val="24"/>
              </w:rPr>
              <w:t>Prestatorul se obliga sa prezinte in momentul inregistrarii contractului o politia de asigurare de răspundere civila in valoare de 500.000 euro in vederea recuperării daunelor produse din culpa acestuia.</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D732BD"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2A70CB" w:rsidRDefault="00D732BD" w:rsidP="002A70CB">
            <w:pPr>
              <w:spacing w:after="0" w:line="240" w:lineRule="auto"/>
              <w:ind w:left="-82" w:right="-69" w:firstLine="2"/>
              <w:rPr>
                <w:rFonts w:ascii="Times New Roman" w:hAnsi="Times New Roman" w:cs="Times New Roman"/>
                <w:sz w:val="20"/>
                <w:szCs w:val="20"/>
              </w:rPr>
            </w:pPr>
          </w:p>
        </w:tc>
      </w:tr>
      <w:tr w:rsidR="00D732BD" w:rsidRPr="002A70CB" w:rsidTr="00271C5B">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976B1" w:rsidRDefault="00E976B1" w:rsidP="002A70CB">
            <w:pPr>
              <w:spacing w:after="0" w:line="240" w:lineRule="auto"/>
              <w:ind w:left="-315" w:right="-249" w:firstLine="11"/>
              <w:jc w:val="center"/>
              <w:rPr>
                <w:rFonts w:ascii="Times New Roman" w:hAnsi="Times New Roman" w:cs="Times New Roman"/>
                <w:sz w:val="24"/>
                <w:szCs w:val="24"/>
              </w:rPr>
            </w:pPr>
            <w:r w:rsidRPr="00E976B1">
              <w:rPr>
                <w:rFonts w:ascii="Times New Roman"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D732BD" w:rsidRPr="006E2D7C" w:rsidRDefault="006E2D7C" w:rsidP="002A70CB">
            <w:pPr>
              <w:spacing w:after="0" w:line="240" w:lineRule="auto"/>
              <w:jc w:val="center"/>
              <w:rPr>
                <w:rFonts w:ascii="Times New Roman" w:hAnsi="Times New Roman" w:cs="Times New Roman"/>
                <w:i/>
                <w:sz w:val="24"/>
                <w:szCs w:val="24"/>
              </w:rPr>
            </w:pPr>
            <w:r w:rsidRPr="006E2D7C">
              <w:rPr>
                <w:rFonts w:ascii="Times New Roman" w:hAnsi="Times New Roman" w:cs="Times New Roman"/>
                <w:i/>
                <w:sz w:val="24"/>
                <w:szCs w:val="24"/>
              </w:rPr>
              <w:t>V.1.</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1F21CE" w:rsidRDefault="000B2977" w:rsidP="001F21CE">
            <w:pPr>
              <w:spacing w:after="0" w:line="240" w:lineRule="auto"/>
              <w:jc w:val="center"/>
              <w:rPr>
                <w:rFonts w:ascii="Times New Roman" w:hAnsi="Times New Roman" w:cs="Times New Roman"/>
                <w:b/>
                <w:i/>
                <w:sz w:val="24"/>
                <w:szCs w:val="24"/>
              </w:rPr>
            </w:pPr>
            <w:r w:rsidRPr="001F21CE">
              <w:rPr>
                <w:rStyle w:val="Bodytext2Bold"/>
                <w:rFonts w:eastAsiaTheme="minorHAnsi"/>
                <w:b w:val="0"/>
                <w:i/>
                <w:sz w:val="24"/>
                <w:szCs w:val="24"/>
              </w:rPr>
              <w:t>Documente şi documentaţii necesare la propunerea tehnică</w:t>
            </w:r>
          </w:p>
        </w:tc>
        <w:tc>
          <w:tcPr>
            <w:tcW w:w="8345" w:type="dxa"/>
            <w:tcBorders>
              <w:top w:val="single" w:sz="4" w:space="0" w:color="000000"/>
              <w:left w:val="single" w:sz="4" w:space="0" w:color="000000"/>
              <w:bottom w:val="single" w:sz="4" w:space="0" w:color="000000"/>
              <w:right w:val="single" w:sz="4" w:space="0" w:color="000000"/>
            </w:tcBorders>
            <w:vAlign w:val="center"/>
          </w:tcPr>
          <w:p w:rsidR="00D732BD" w:rsidRPr="000D0128" w:rsidRDefault="000D0128" w:rsidP="00986CD6">
            <w:pPr>
              <w:spacing w:after="0" w:line="240" w:lineRule="auto"/>
              <w:rPr>
                <w:rFonts w:ascii="Times New Roman" w:hAnsi="Times New Roman" w:cs="Times New Roman"/>
                <w:sz w:val="24"/>
                <w:szCs w:val="24"/>
              </w:rPr>
            </w:pPr>
            <w:r w:rsidRPr="000D0128">
              <w:rPr>
                <w:rStyle w:val="l5def1"/>
                <w:rFonts w:ascii="Times New Roman" w:hAnsi="Times New Roman" w:cs="Times New Roman"/>
                <w:sz w:val="24"/>
                <w:szCs w:val="24"/>
              </w:rPr>
              <w:t xml:space="preserve">Propunerea tehnică trebuie însoțită de </w:t>
            </w:r>
            <w:r w:rsidRPr="000D0128">
              <w:rPr>
                <w:rFonts w:ascii="Times New Roman" w:hAnsi="Times New Roman" w:cs="Times New Roman"/>
                <w:sz w:val="24"/>
                <w:szCs w:val="24"/>
              </w:rPr>
              <w:t>„</w:t>
            </w:r>
            <w:r w:rsidRPr="000D0128">
              <w:rPr>
                <w:rFonts w:ascii="Times New Roman" w:hAnsi="Times New Roman" w:cs="Times New Roman"/>
                <w:i/>
                <w:sz w:val="24"/>
                <w:szCs w:val="24"/>
              </w:rPr>
              <w:t>Formular propunere tehnică pentru achiziția de servicii/lucrări</w:t>
            </w:r>
            <w:r w:rsidRPr="000D0128">
              <w:rPr>
                <w:rFonts w:ascii="Times New Roman" w:hAnsi="Times New Roman" w:cs="Times New Roman"/>
                <w:color w:val="000000"/>
                <w:sz w:val="24"/>
                <w:szCs w:val="24"/>
              </w:rPr>
              <w:t xml:space="preserve">”, </w:t>
            </w:r>
            <w:r w:rsidRPr="000D0128">
              <w:rPr>
                <w:rFonts w:ascii="Times New Roman" w:hAnsi="Times New Roman" w:cs="Times New Roman"/>
                <w:sz w:val="24"/>
                <w:szCs w:val="24"/>
              </w:rPr>
              <w:t xml:space="preserve">cod </w:t>
            </w:r>
            <w:r w:rsidRPr="000D0128">
              <w:rPr>
                <w:rFonts w:ascii="Times New Roman" w:hAnsi="Times New Roman" w:cs="Times New Roman"/>
                <w:i/>
                <w:sz w:val="24"/>
                <w:szCs w:val="24"/>
              </w:rPr>
              <w:t>F04-PAD-DA-012</w:t>
            </w:r>
            <w:r w:rsidRPr="000D0128">
              <w:rPr>
                <w:rFonts w:ascii="Times New Roman" w:hAnsi="Times New Roman" w:cs="Times New Roman"/>
                <w:sz w:val="24"/>
                <w:szCs w:val="24"/>
              </w:rPr>
              <w:t>. Propunerea tehnica va fi intocmita urmarind structura de continut si cerintele din prezentul caiet de sarcini, astfel incat sa rezulte clar, detaliat si punctual caracteristicile tehnice ofertate, conform caietului de sarcini</w:t>
            </w:r>
            <w:r w:rsidRPr="000D0128">
              <w:rPr>
                <w:rFonts w:ascii="Times New Roman" w:hAnsi="Times New Roman" w:cs="Times New Roman"/>
                <w:sz w:val="24"/>
                <w:szCs w:val="24"/>
              </w:rPr>
              <w:t>.</w:t>
            </w:r>
            <w:bookmarkStart w:id="0" w:name="_GoBack"/>
            <w:bookmarkEnd w:id="0"/>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D732BD"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2A70CB" w:rsidRDefault="00D732BD" w:rsidP="002A70CB">
            <w:pPr>
              <w:spacing w:after="0" w:line="240" w:lineRule="auto"/>
              <w:ind w:left="-82" w:right="-69" w:firstLine="2"/>
              <w:rPr>
                <w:rFonts w:ascii="Times New Roman" w:hAnsi="Times New Roman" w:cs="Times New Roman"/>
                <w:sz w:val="20"/>
                <w:szCs w:val="20"/>
              </w:rPr>
            </w:pPr>
          </w:p>
        </w:tc>
      </w:tr>
      <w:tr w:rsidR="00D732BD" w:rsidRPr="002A70CB" w:rsidTr="00271C5B">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976B1" w:rsidRDefault="00E976B1" w:rsidP="002A70CB">
            <w:pPr>
              <w:spacing w:after="0" w:line="240" w:lineRule="auto"/>
              <w:ind w:left="-315" w:right="-249" w:firstLine="11"/>
              <w:jc w:val="center"/>
              <w:rPr>
                <w:rFonts w:ascii="Times New Roman" w:hAnsi="Times New Roman" w:cs="Times New Roman"/>
                <w:sz w:val="24"/>
                <w:szCs w:val="24"/>
              </w:rPr>
            </w:pPr>
            <w:r w:rsidRPr="00E976B1">
              <w:rPr>
                <w:rFonts w:ascii="Times New Roman" w:hAnsi="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6E2D7C" w:rsidP="006E2D7C">
            <w:pPr>
              <w:spacing w:after="0" w:line="240" w:lineRule="auto"/>
              <w:jc w:val="center"/>
              <w:rPr>
                <w:rFonts w:ascii="Times New Roman" w:hAnsi="Times New Roman" w:cs="Times New Roman"/>
                <w:b/>
                <w:sz w:val="24"/>
                <w:szCs w:val="24"/>
              </w:rPr>
            </w:pPr>
            <w:r w:rsidRPr="006E2D7C">
              <w:rPr>
                <w:rFonts w:ascii="Times New Roman" w:hAnsi="Times New Roman" w:cs="Times New Roman"/>
                <w:i/>
                <w:sz w:val="24"/>
                <w:szCs w:val="24"/>
              </w:rPr>
              <w:t>V.</w:t>
            </w:r>
            <w:r>
              <w:rPr>
                <w:rFonts w:ascii="Times New Roman" w:hAnsi="Times New Roman" w:cs="Times New Roman"/>
                <w:i/>
                <w:sz w:val="24"/>
                <w:szCs w:val="24"/>
              </w:rPr>
              <w:t>3</w:t>
            </w:r>
            <w:r w:rsidRPr="006E2D7C">
              <w:rPr>
                <w:rFonts w:ascii="Times New Roman" w:hAnsi="Times New Roman" w:cs="Times New Roman"/>
                <w:i/>
                <w:sz w:val="24"/>
                <w:szCs w:val="24"/>
              </w:rPr>
              <w:t>.</w:t>
            </w:r>
          </w:p>
        </w:tc>
        <w:tc>
          <w:tcPr>
            <w:tcW w:w="1973" w:type="dxa"/>
            <w:tcBorders>
              <w:top w:val="single" w:sz="4" w:space="0" w:color="000000"/>
              <w:left w:val="single" w:sz="4" w:space="0" w:color="000000"/>
              <w:bottom w:val="single" w:sz="4" w:space="0" w:color="000000"/>
              <w:right w:val="single" w:sz="4" w:space="0" w:color="000000"/>
            </w:tcBorders>
            <w:vAlign w:val="center"/>
          </w:tcPr>
          <w:p w:rsidR="000B2977" w:rsidRPr="001F21CE" w:rsidRDefault="000B2977" w:rsidP="001F21CE">
            <w:pPr>
              <w:spacing w:after="0" w:line="240" w:lineRule="auto"/>
              <w:jc w:val="center"/>
              <w:rPr>
                <w:rFonts w:ascii="Times New Roman" w:hAnsi="Times New Roman" w:cs="Times New Roman"/>
                <w:i/>
                <w:sz w:val="24"/>
                <w:szCs w:val="24"/>
              </w:rPr>
            </w:pPr>
            <w:r w:rsidRPr="001F21CE">
              <w:rPr>
                <w:rStyle w:val="Bodytext2Bold"/>
                <w:rFonts w:eastAsiaTheme="minorHAnsi"/>
                <w:b w:val="0"/>
                <w:i/>
                <w:sz w:val="24"/>
                <w:szCs w:val="24"/>
              </w:rPr>
              <w:t>Documente şi documentaţii necesare la recepţie</w:t>
            </w:r>
          </w:p>
          <w:p w:rsidR="00D732BD" w:rsidRPr="001F21CE" w:rsidRDefault="00D732BD" w:rsidP="001F21CE">
            <w:pPr>
              <w:spacing w:after="0" w:line="240" w:lineRule="auto"/>
              <w:jc w:val="center"/>
              <w:rPr>
                <w:rFonts w:ascii="Times New Roman" w:hAnsi="Times New Roman" w:cs="Times New Roman"/>
                <w:i/>
                <w:sz w:val="24"/>
                <w:szCs w:val="24"/>
              </w:rPr>
            </w:pPr>
          </w:p>
        </w:tc>
        <w:tc>
          <w:tcPr>
            <w:tcW w:w="8345" w:type="dxa"/>
            <w:tcBorders>
              <w:top w:val="single" w:sz="4" w:space="0" w:color="000000"/>
              <w:left w:val="single" w:sz="4" w:space="0" w:color="000000"/>
              <w:bottom w:val="single" w:sz="4" w:space="0" w:color="000000"/>
              <w:right w:val="single" w:sz="4" w:space="0" w:color="000000"/>
            </w:tcBorders>
            <w:vAlign w:val="center"/>
          </w:tcPr>
          <w:p w:rsidR="00B453DF" w:rsidRPr="00B453DF" w:rsidRDefault="00B453DF" w:rsidP="00B453DF">
            <w:pPr>
              <w:spacing w:after="0" w:line="240" w:lineRule="auto"/>
              <w:rPr>
                <w:rFonts w:ascii="Times New Roman" w:hAnsi="Times New Roman" w:cs="Times New Roman"/>
                <w:color w:val="000000"/>
                <w:sz w:val="24"/>
                <w:szCs w:val="24"/>
                <w:lang w:eastAsia="ro-RO" w:bidi="ro-RO"/>
              </w:rPr>
            </w:pPr>
            <w:r w:rsidRPr="00B453DF">
              <w:rPr>
                <w:rFonts w:ascii="Times New Roman" w:hAnsi="Times New Roman" w:cs="Times New Roman"/>
                <w:color w:val="000000"/>
                <w:sz w:val="24"/>
                <w:szCs w:val="24"/>
                <w:lang w:eastAsia="ro-RO" w:bidi="ro-RO"/>
              </w:rPr>
              <w:t>-</w:t>
            </w:r>
            <w:r>
              <w:rPr>
                <w:rFonts w:ascii="Times New Roman" w:hAnsi="Times New Roman" w:cs="Times New Roman"/>
                <w:color w:val="000000"/>
                <w:sz w:val="24"/>
                <w:szCs w:val="24"/>
                <w:lang w:eastAsia="ro-RO" w:bidi="ro-RO"/>
              </w:rPr>
              <w:t xml:space="preserve"> </w:t>
            </w:r>
            <w:r w:rsidRPr="00B453DF">
              <w:rPr>
                <w:rFonts w:ascii="Times New Roman" w:hAnsi="Times New Roman" w:cs="Times New Roman"/>
                <w:color w:val="000000"/>
                <w:sz w:val="24"/>
                <w:szCs w:val="24"/>
                <w:lang w:eastAsia="ro-RO" w:bidi="ro-RO"/>
              </w:rPr>
              <w:t>Raport evenimente pentru fiecare obiectiv care sa ateste efectuarea prestatiei</w:t>
            </w:r>
            <w:r>
              <w:rPr>
                <w:rFonts w:ascii="Times New Roman" w:hAnsi="Times New Roman" w:cs="Times New Roman"/>
                <w:color w:val="000000"/>
                <w:sz w:val="24"/>
                <w:szCs w:val="24"/>
                <w:lang w:eastAsia="ro-RO" w:bidi="ro-RO"/>
              </w:rPr>
              <w:t xml:space="preserve"> </w:t>
            </w:r>
            <w:r w:rsidRPr="00B453DF">
              <w:rPr>
                <w:rFonts w:ascii="Times New Roman" w:hAnsi="Times New Roman" w:cs="Times New Roman"/>
                <w:color w:val="000000"/>
                <w:sz w:val="24"/>
                <w:szCs w:val="24"/>
                <w:lang w:eastAsia="ro-RO" w:bidi="ro-RO"/>
              </w:rPr>
              <w:t>(lunar);</w:t>
            </w:r>
          </w:p>
          <w:p w:rsidR="00D732BD" w:rsidRPr="00FB059B" w:rsidRDefault="00B453DF" w:rsidP="00B453DF">
            <w:pPr>
              <w:spacing w:after="0" w:line="240" w:lineRule="auto"/>
              <w:rPr>
                <w:rFonts w:ascii="Times New Roman" w:hAnsi="Times New Roman" w:cs="Times New Roman"/>
                <w:sz w:val="24"/>
                <w:szCs w:val="24"/>
              </w:rPr>
            </w:pPr>
            <w:r w:rsidRPr="00B453DF">
              <w:rPr>
                <w:rFonts w:ascii="Times New Roman" w:hAnsi="Times New Roman" w:cs="Times New Roman"/>
                <w:color w:val="000000"/>
                <w:sz w:val="24"/>
                <w:szCs w:val="24"/>
                <w:lang w:eastAsia="ro-RO" w:bidi="ro-RO"/>
              </w:rPr>
              <w:t>-</w:t>
            </w:r>
            <w:r>
              <w:rPr>
                <w:rFonts w:ascii="Times New Roman" w:hAnsi="Times New Roman" w:cs="Times New Roman"/>
                <w:color w:val="000000"/>
                <w:sz w:val="24"/>
                <w:szCs w:val="24"/>
                <w:lang w:eastAsia="ro-RO" w:bidi="ro-RO"/>
              </w:rPr>
              <w:t xml:space="preserve"> </w:t>
            </w:r>
            <w:r w:rsidRPr="00B453DF">
              <w:rPr>
                <w:rFonts w:ascii="Times New Roman" w:hAnsi="Times New Roman" w:cs="Times New Roman"/>
                <w:color w:val="000000"/>
                <w:sz w:val="24"/>
                <w:szCs w:val="24"/>
                <w:lang w:eastAsia="ro-RO" w:bidi="ro-RO"/>
              </w:rPr>
              <w:t>Procesul verbal de recepţie a serviciului/obiectiv</w:t>
            </w:r>
            <w:r>
              <w:rPr>
                <w:rFonts w:ascii="Times New Roman" w:hAnsi="Times New Roman" w:cs="Times New Roman"/>
                <w:color w:val="000000"/>
                <w:sz w:val="24"/>
                <w:szCs w:val="24"/>
                <w:lang w:eastAsia="ro-RO" w:bidi="ro-RO"/>
              </w:rPr>
              <w:t xml:space="preserve"> </w:t>
            </w:r>
            <w:r w:rsidRPr="00B453DF">
              <w:rPr>
                <w:rFonts w:ascii="Times New Roman" w:hAnsi="Times New Roman" w:cs="Times New Roman"/>
                <w:color w:val="000000"/>
                <w:sz w:val="24"/>
                <w:szCs w:val="24"/>
                <w:lang w:eastAsia="ro-RO" w:bidi="ro-RO"/>
              </w:rPr>
              <w:t>(lunar);</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D732BD"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2A70CB" w:rsidRDefault="00D732BD" w:rsidP="002A70CB">
            <w:pPr>
              <w:spacing w:after="0" w:line="240" w:lineRule="auto"/>
              <w:ind w:left="-82" w:right="-69" w:firstLine="2"/>
              <w:rPr>
                <w:rFonts w:ascii="Times New Roman" w:hAnsi="Times New Roman" w:cs="Times New Roman"/>
                <w:sz w:val="20"/>
                <w:szCs w:val="20"/>
              </w:rPr>
            </w:pPr>
          </w:p>
        </w:tc>
      </w:tr>
      <w:tr w:rsidR="00D732BD" w:rsidRPr="002A70CB" w:rsidTr="00271C5B">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976B1" w:rsidRDefault="00E976B1" w:rsidP="002A70CB">
            <w:pPr>
              <w:spacing w:after="0" w:line="240" w:lineRule="auto"/>
              <w:ind w:left="-315" w:right="-249" w:firstLine="11"/>
              <w:jc w:val="center"/>
              <w:rPr>
                <w:rFonts w:ascii="Times New Roman" w:hAnsi="Times New Roman" w:cs="Times New Roman"/>
                <w:sz w:val="24"/>
                <w:szCs w:val="24"/>
              </w:rPr>
            </w:pPr>
            <w:r w:rsidRPr="00E976B1">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8D3B3D" w:rsidP="002A70CB">
            <w:pPr>
              <w:spacing w:after="0" w:line="240" w:lineRule="auto"/>
              <w:jc w:val="center"/>
              <w:rPr>
                <w:rFonts w:ascii="Times New Roman" w:hAnsi="Times New Roman" w:cs="Times New Roman"/>
                <w:b/>
                <w:sz w:val="24"/>
                <w:szCs w:val="24"/>
              </w:rPr>
            </w:pPr>
            <w:r w:rsidRPr="006E2D7C">
              <w:rPr>
                <w:rFonts w:ascii="Times New Roman" w:hAnsi="Times New Roman" w:cs="Times New Roman"/>
                <w:i/>
                <w:sz w:val="24"/>
                <w:szCs w:val="24"/>
              </w:rPr>
              <w:t>V</w:t>
            </w:r>
            <w:r>
              <w:rPr>
                <w:rFonts w:ascii="Times New Roman" w:hAnsi="Times New Roman" w:cs="Times New Roman"/>
                <w:i/>
                <w:sz w:val="24"/>
                <w:szCs w:val="24"/>
              </w:rPr>
              <w:t>I</w:t>
            </w:r>
            <w:r w:rsidRPr="006E2D7C">
              <w:rPr>
                <w:rFonts w:ascii="Times New Roman" w:hAnsi="Times New Roman" w:cs="Times New Roman"/>
                <w:i/>
                <w:sz w:val="24"/>
                <w:szCs w:val="24"/>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1F21CE" w:rsidRDefault="000B2977" w:rsidP="001F21CE">
            <w:pPr>
              <w:spacing w:after="0" w:line="240" w:lineRule="auto"/>
              <w:jc w:val="center"/>
              <w:rPr>
                <w:rFonts w:ascii="Times New Roman" w:hAnsi="Times New Roman" w:cs="Times New Roman"/>
                <w:b/>
                <w:i/>
                <w:sz w:val="24"/>
                <w:szCs w:val="24"/>
              </w:rPr>
            </w:pPr>
            <w:r w:rsidRPr="001F21CE">
              <w:rPr>
                <w:rStyle w:val="Bodytext2Bold"/>
                <w:rFonts w:eastAsiaTheme="minorHAnsi"/>
                <w:b w:val="0"/>
                <w:i/>
                <w:sz w:val="24"/>
                <w:szCs w:val="24"/>
              </w:rPr>
              <w:t>Recepţii</w:t>
            </w:r>
          </w:p>
        </w:tc>
        <w:tc>
          <w:tcPr>
            <w:tcW w:w="8345" w:type="dxa"/>
            <w:tcBorders>
              <w:top w:val="single" w:sz="4" w:space="0" w:color="000000"/>
              <w:left w:val="single" w:sz="4" w:space="0" w:color="000000"/>
              <w:bottom w:val="single" w:sz="4" w:space="0" w:color="000000"/>
              <w:right w:val="single" w:sz="4" w:space="0" w:color="000000"/>
            </w:tcBorders>
            <w:vAlign w:val="center"/>
          </w:tcPr>
          <w:p w:rsidR="00933007" w:rsidRPr="00933007" w:rsidRDefault="00933007" w:rsidP="00933007">
            <w:pPr>
              <w:spacing w:after="0" w:line="240" w:lineRule="auto"/>
              <w:ind w:firstLine="720"/>
              <w:rPr>
                <w:rFonts w:ascii="Times New Roman" w:hAnsi="Times New Roman" w:cs="Times New Roman"/>
                <w:sz w:val="24"/>
                <w:szCs w:val="24"/>
              </w:rPr>
            </w:pPr>
            <w:r w:rsidRPr="00933007">
              <w:rPr>
                <w:rFonts w:ascii="Times New Roman" w:hAnsi="Times New Roman" w:cs="Times New Roman"/>
                <w:sz w:val="24"/>
                <w:szCs w:val="24"/>
              </w:rPr>
              <w:t>Prestatorul va intocmi si pune la dispoziţia beneficiarului documentele justificative (Raport evenimente) pentru fiecare obiectiv care sa ateste efectuarea prestaţiei.</w:t>
            </w:r>
          </w:p>
          <w:p w:rsidR="00933007" w:rsidRPr="00933007" w:rsidRDefault="00933007" w:rsidP="00933007">
            <w:pPr>
              <w:spacing w:after="0" w:line="240" w:lineRule="auto"/>
              <w:ind w:firstLine="720"/>
              <w:rPr>
                <w:rFonts w:ascii="Times New Roman" w:hAnsi="Times New Roman" w:cs="Times New Roman"/>
                <w:sz w:val="24"/>
                <w:szCs w:val="24"/>
              </w:rPr>
            </w:pPr>
            <w:r w:rsidRPr="00933007">
              <w:rPr>
                <w:rFonts w:ascii="Times New Roman" w:hAnsi="Times New Roman" w:cs="Times New Roman"/>
                <w:sz w:val="24"/>
                <w:szCs w:val="24"/>
              </w:rPr>
              <w:lastRenderedPageBreak/>
              <w:t>Modul de prestare si calitatea serviciilor va fi urmărit pe toata perioada derulării contractului de către salariaţi ai beneficiarului, desemnaţi de conducere.</w:t>
            </w:r>
          </w:p>
          <w:p w:rsidR="00933007" w:rsidRPr="00933007" w:rsidRDefault="00933007" w:rsidP="00933007">
            <w:pPr>
              <w:spacing w:after="0" w:line="240" w:lineRule="auto"/>
              <w:ind w:firstLine="720"/>
              <w:rPr>
                <w:rFonts w:ascii="Times New Roman" w:hAnsi="Times New Roman" w:cs="Times New Roman"/>
                <w:sz w:val="24"/>
                <w:szCs w:val="24"/>
              </w:rPr>
            </w:pPr>
            <w:r w:rsidRPr="00933007">
              <w:rPr>
                <w:rFonts w:ascii="Times New Roman" w:hAnsi="Times New Roman" w:cs="Times New Roman"/>
                <w:sz w:val="24"/>
                <w:szCs w:val="24"/>
              </w:rPr>
              <w:t>Recepţia serviciului va fi făcută lunar la sediile S. Complexului Energetic Oltenia S.A. nominalizate in anexa nr.</w:t>
            </w:r>
            <w:r w:rsidR="007D3D22">
              <w:rPr>
                <w:rFonts w:ascii="Times New Roman" w:hAnsi="Times New Roman" w:cs="Times New Roman"/>
                <w:sz w:val="24"/>
                <w:szCs w:val="24"/>
              </w:rPr>
              <w:t xml:space="preserve"> </w:t>
            </w:r>
            <w:r w:rsidRPr="00933007">
              <w:rPr>
                <w:rFonts w:ascii="Times New Roman" w:hAnsi="Times New Roman" w:cs="Times New Roman"/>
                <w:sz w:val="24"/>
                <w:szCs w:val="24"/>
              </w:rPr>
              <w:t>l</w:t>
            </w:r>
            <w:r w:rsidR="007D3D22">
              <w:rPr>
                <w:rFonts w:ascii="Times New Roman" w:hAnsi="Times New Roman" w:cs="Times New Roman"/>
                <w:sz w:val="24"/>
                <w:szCs w:val="24"/>
              </w:rPr>
              <w:t xml:space="preserve"> din caietul de sarcini</w:t>
            </w:r>
            <w:r w:rsidRPr="00933007">
              <w:rPr>
                <w:rFonts w:ascii="Times New Roman" w:hAnsi="Times New Roman" w:cs="Times New Roman"/>
                <w:sz w:val="24"/>
                <w:szCs w:val="24"/>
              </w:rPr>
              <w:t>, iar în cazul constatării de neconformitati se va acorda prestatorului un termen de remediere de 48 ore de la comunicare.</w:t>
            </w:r>
          </w:p>
          <w:p w:rsidR="00933007" w:rsidRPr="00933007" w:rsidRDefault="00933007" w:rsidP="00933007">
            <w:pPr>
              <w:spacing w:after="0" w:line="240" w:lineRule="auto"/>
              <w:ind w:firstLine="720"/>
              <w:rPr>
                <w:rFonts w:ascii="Times New Roman" w:hAnsi="Times New Roman" w:cs="Times New Roman"/>
                <w:sz w:val="24"/>
                <w:szCs w:val="24"/>
              </w:rPr>
            </w:pPr>
            <w:r w:rsidRPr="00933007">
              <w:rPr>
                <w:rFonts w:ascii="Times New Roman" w:hAnsi="Times New Roman" w:cs="Times New Roman"/>
                <w:sz w:val="24"/>
                <w:szCs w:val="24"/>
              </w:rPr>
              <w:t>Prestatorul suportă toate costurile suplimentare generate de operaţiile necesare remedierii neconformităţilor şi a încercărilor efectuate după eliminarea neconformităţilor pentru serviciile respinse la recepţie.</w:t>
            </w:r>
          </w:p>
          <w:p w:rsidR="00933007" w:rsidRPr="00933007" w:rsidRDefault="00933007" w:rsidP="00933007">
            <w:pPr>
              <w:spacing w:after="0" w:line="240" w:lineRule="auto"/>
              <w:ind w:firstLine="720"/>
              <w:rPr>
                <w:rFonts w:ascii="Times New Roman" w:hAnsi="Times New Roman" w:cs="Times New Roman"/>
                <w:sz w:val="24"/>
                <w:szCs w:val="24"/>
              </w:rPr>
            </w:pPr>
            <w:r w:rsidRPr="00933007">
              <w:rPr>
                <w:rFonts w:ascii="Times New Roman" w:hAnsi="Times New Roman" w:cs="Times New Roman"/>
                <w:sz w:val="24"/>
                <w:szCs w:val="24"/>
              </w:rPr>
              <w:t>Din aplicaţia de monitorizare pot fi extrase, listate si analizate diverse rapoarte legate de evenimentele inregistrate in sistem care pot susţine si justifica activitatea prestatorului.</w:t>
            </w:r>
          </w:p>
          <w:p w:rsidR="005C36AD" w:rsidRPr="00FB059B" w:rsidRDefault="00933007" w:rsidP="00933007">
            <w:pPr>
              <w:spacing w:after="0" w:line="240" w:lineRule="auto"/>
              <w:ind w:firstLine="720"/>
              <w:rPr>
                <w:rFonts w:ascii="Times New Roman" w:hAnsi="Times New Roman" w:cs="Times New Roman"/>
                <w:sz w:val="24"/>
                <w:szCs w:val="24"/>
              </w:rPr>
            </w:pPr>
            <w:r w:rsidRPr="00933007">
              <w:rPr>
                <w:rFonts w:ascii="Times New Roman" w:hAnsi="Times New Roman" w:cs="Times New Roman"/>
                <w:sz w:val="24"/>
                <w:szCs w:val="24"/>
              </w:rPr>
              <w:t>Recepţia se consideră încheiată numai după ce prestatorul va răspunde în totalitate cerinţelor tehnice impuse prin prezentul caiet de sarcini.</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D732BD"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2A70CB" w:rsidRDefault="00D732BD" w:rsidP="002A70CB">
            <w:pPr>
              <w:spacing w:after="0" w:line="240" w:lineRule="auto"/>
              <w:ind w:left="-82" w:right="-69" w:firstLine="2"/>
              <w:rPr>
                <w:rFonts w:ascii="Times New Roman" w:hAnsi="Times New Roman" w:cs="Times New Roman"/>
                <w:sz w:val="20"/>
                <w:szCs w:val="20"/>
              </w:rPr>
            </w:pPr>
          </w:p>
        </w:tc>
      </w:tr>
      <w:tr w:rsidR="00D732BD" w:rsidRPr="002A70CB" w:rsidTr="00271C5B">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976B1" w:rsidRDefault="00E976B1" w:rsidP="002A70CB">
            <w:pPr>
              <w:spacing w:after="0" w:line="240" w:lineRule="auto"/>
              <w:ind w:left="-315" w:right="-249" w:firstLine="11"/>
              <w:jc w:val="center"/>
              <w:rPr>
                <w:rFonts w:ascii="Times New Roman" w:hAnsi="Times New Roman" w:cs="Times New Roman"/>
                <w:sz w:val="24"/>
                <w:szCs w:val="24"/>
              </w:rPr>
            </w:pPr>
            <w:r w:rsidRPr="00E976B1">
              <w:rPr>
                <w:rFonts w:ascii="Times New Roman" w:hAnsi="Times New Roman"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vAlign w:val="center"/>
          </w:tcPr>
          <w:p w:rsidR="00D732BD" w:rsidRPr="00E45C68" w:rsidRDefault="004D0450" w:rsidP="002A70CB">
            <w:pPr>
              <w:spacing w:after="0" w:line="240" w:lineRule="auto"/>
              <w:jc w:val="center"/>
              <w:rPr>
                <w:rFonts w:ascii="Times New Roman" w:hAnsi="Times New Roman" w:cs="Times New Roman"/>
                <w:i/>
                <w:sz w:val="24"/>
                <w:szCs w:val="24"/>
              </w:rPr>
            </w:pPr>
            <w:r w:rsidRPr="00E45C68">
              <w:rPr>
                <w:rFonts w:ascii="Times New Roman" w:hAnsi="Times New Roman" w:cs="Times New Roman"/>
                <w:i/>
                <w:sz w:val="24"/>
                <w:szCs w:val="24"/>
              </w:rPr>
              <w:t>VII.</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976B1" w:rsidRDefault="00F55A54" w:rsidP="00F55A54">
            <w:pPr>
              <w:spacing w:after="0" w:line="240" w:lineRule="auto"/>
              <w:jc w:val="center"/>
              <w:rPr>
                <w:rFonts w:ascii="Times New Roman" w:hAnsi="Times New Roman" w:cs="Times New Roman"/>
                <w:b/>
                <w:i/>
                <w:sz w:val="24"/>
                <w:szCs w:val="24"/>
              </w:rPr>
            </w:pPr>
            <w:r>
              <w:rPr>
                <w:rStyle w:val="Bodytext2Bold"/>
                <w:rFonts w:eastAsiaTheme="minorHAnsi"/>
                <w:b w:val="0"/>
                <w:i/>
                <w:sz w:val="24"/>
                <w:szCs w:val="24"/>
              </w:rPr>
              <w:t>M</w:t>
            </w:r>
            <w:r w:rsidRPr="00E976B1">
              <w:rPr>
                <w:rStyle w:val="Bodytext2Bold"/>
                <w:rFonts w:eastAsiaTheme="minorHAnsi"/>
                <w:b w:val="0"/>
                <w:i/>
                <w:sz w:val="24"/>
                <w:szCs w:val="24"/>
              </w:rPr>
              <w:t>odalitati si condiţii de plata</w:t>
            </w:r>
          </w:p>
        </w:tc>
        <w:tc>
          <w:tcPr>
            <w:tcW w:w="8345" w:type="dxa"/>
            <w:tcBorders>
              <w:top w:val="single" w:sz="4" w:space="0" w:color="000000"/>
              <w:left w:val="single" w:sz="4" w:space="0" w:color="000000"/>
              <w:bottom w:val="single" w:sz="4" w:space="0" w:color="000000"/>
              <w:right w:val="single" w:sz="4" w:space="0" w:color="000000"/>
            </w:tcBorders>
            <w:vAlign w:val="center"/>
          </w:tcPr>
          <w:p w:rsidR="00E45C68" w:rsidRDefault="00BC544E"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 xml:space="preserve">Plata se face în lei, în baza facturilor emise de prestator/executant şi acceptate de beneficiar, prin virament bancar. </w:t>
            </w:r>
          </w:p>
          <w:p w:rsidR="00BC544E" w:rsidRPr="00FB059B" w:rsidRDefault="00BC544E"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Prestatorul/Executantul emite factura pentru serviciile prestate şi acceptate [conform prevederilor contractuale/ graficului de plăţi, anexă la contract].</w:t>
            </w:r>
          </w:p>
          <w:p w:rsidR="00BC544E" w:rsidRPr="00FB059B" w:rsidRDefault="00BC544E"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Plăţile în favoarea prestatorului/executantului se vor efectua [conform graficului de plăţi] în termen de 60 zile de la data înregistrării facturii fiscale de către beneficiar şi a tuturor documentelor justificative.</w:t>
            </w:r>
          </w:p>
          <w:p w:rsidR="00BC544E" w:rsidRPr="00FB059B" w:rsidRDefault="00BC544E"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Fiecare factură va avea menţionat, pe lângă informaţiile prevăzute de lege, numărul contractului, datele de emitere şi de scadenţă ale facturii respective. Facturile vor fi trimise la registratura beneficiarului sau depuse în Spaţiul Privat Virtual.</w:t>
            </w:r>
          </w:p>
          <w:p w:rsidR="00BC544E" w:rsidRPr="00FB059B" w:rsidRDefault="00BC544E"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Factura se emite după semnarea de către beneficiar a procesului- verbal de recepţie</w:t>
            </w:r>
            <w:r w:rsidR="00CD7A4F">
              <w:rPr>
                <w:rFonts w:ascii="Times New Roman" w:hAnsi="Times New Roman" w:cs="Times New Roman"/>
                <w:sz w:val="24"/>
                <w:szCs w:val="24"/>
              </w:rPr>
              <w:t>.</w:t>
            </w:r>
          </w:p>
          <w:p w:rsidR="00BC544E" w:rsidRPr="00FB059B" w:rsidRDefault="00BC544E"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Procesul-verbal de recepţie însoţeşte factura şi reprezintă elementele necesare realizării plăţii, împreună cu celelalte documente justificative prevăzute mai jos:</w:t>
            </w:r>
          </w:p>
          <w:p w:rsidR="00C82476" w:rsidRPr="00FB059B" w:rsidRDefault="00CD7A4F" w:rsidP="00986C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C544E" w:rsidRPr="00FB059B">
              <w:rPr>
                <w:rFonts w:ascii="Times New Roman" w:hAnsi="Times New Roman" w:cs="Times New Roman"/>
                <w:sz w:val="24"/>
                <w:szCs w:val="24"/>
              </w:rPr>
              <w:t>Raport evenimente pentru fiecare obiectiv care sa ateste efectuarea prestaţiei.</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D732BD"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2A70CB" w:rsidRDefault="00D732BD" w:rsidP="002A70CB">
            <w:pPr>
              <w:spacing w:after="0" w:line="240" w:lineRule="auto"/>
              <w:ind w:left="-82" w:right="-69" w:firstLine="2"/>
              <w:rPr>
                <w:rFonts w:ascii="Times New Roman" w:hAnsi="Times New Roman" w:cs="Times New Roman"/>
                <w:sz w:val="20"/>
                <w:szCs w:val="20"/>
              </w:rPr>
            </w:pPr>
          </w:p>
        </w:tc>
      </w:tr>
      <w:tr w:rsidR="00D732BD" w:rsidRPr="002A70CB" w:rsidTr="00271C5B">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E976B1" w:rsidRDefault="00E976B1" w:rsidP="002A70CB">
            <w:pPr>
              <w:spacing w:after="0" w:line="240" w:lineRule="auto"/>
              <w:ind w:left="-315" w:right="-249" w:firstLine="11"/>
              <w:jc w:val="center"/>
              <w:rPr>
                <w:rFonts w:ascii="Times New Roman" w:hAnsi="Times New Roman" w:cs="Times New Roman"/>
                <w:sz w:val="24"/>
                <w:szCs w:val="24"/>
              </w:rPr>
            </w:pPr>
            <w:r w:rsidRPr="00E976B1">
              <w:rPr>
                <w:rFonts w:ascii="Times New Roman"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D651AA" w:rsidP="002A70CB">
            <w:pPr>
              <w:spacing w:after="0" w:line="240" w:lineRule="auto"/>
              <w:jc w:val="center"/>
              <w:rPr>
                <w:rFonts w:ascii="Times New Roman" w:hAnsi="Times New Roman" w:cs="Times New Roman"/>
                <w:b/>
                <w:sz w:val="24"/>
                <w:szCs w:val="24"/>
              </w:rPr>
            </w:pPr>
            <w:r w:rsidRPr="00E45C68">
              <w:rPr>
                <w:rFonts w:ascii="Times New Roman" w:hAnsi="Times New Roman" w:cs="Times New Roman"/>
                <w:i/>
                <w:sz w:val="24"/>
                <w:szCs w:val="24"/>
              </w:rPr>
              <w:t>V</w:t>
            </w:r>
            <w:r>
              <w:rPr>
                <w:rFonts w:ascii="Times New Roman" w:hAnsi="Times New Roman" w:cs="Times New Roman"/>
                <w:i/>
                <w:sz w:val="24"/>
                <w:szCs w:val="24"/>
              </w:rPr>
              <w:t>I</w:t>
            </w:r>
            <w:r w:rsidRPr="00E45C68">
              <w:rPr>
                <w:rFonts w:ascii="Times New Roman" w:hAnsi="Times New Roman" w:cs="Times New Roman"/>
                <w:i/>
                <w:sz w:val="24"/>
                <w:szCs w:val="24"/>
              </w:rPr>
              <w:t>II.</w:t>
            </w:r>
          </w:p>
        </w:tc>
        <w:tc>
          <w:tcPr>
            <w:tcW w:w="1973" w:type="dxa"/>
            <w:tcBorders>
              <w:top w:val="single" w:sz="4" w:space="0" w:color="000000"/>
              <w:left w:val="single" w:sz="4" w:space="0" w:color="000000"/>
              <w:bottom w:val="single" w:sz="4" w:space="0" w:color="000000"/>
              <w:right w:val="single" w:sz="4" w:space="0" w:color="000000"/>
            </w:tcBorders>
            <w:vAlign w:val="center"/>
          </w:tcPr>
          <w:p w:rsidR="00D732BD" w:rsidRPr="00E976B1" w:rsidRDefault="00F55A54" w:rsidP="00F55A54">
            <w:pPr>
              <w:spacing w:after="0" w:line="240" w:lineRule="auto"/>
              <w:jc w:val="center"/>
              <w:rPr>
                <w:rFonts w:ascii="Times New Roman" w:hAnsi="Times New Roman" w:cs="Times New Roman"/>
                <w:b/>
                <w:i/>
                <w:sz w:val="24"/>
                <w:szCs w:val="24"/>
              </w:rPr>
            </w:pPr>
            <w:r>
              <w:rPr>
                <w:rStyle w:val="Bodytext2Bold"/>
                <w:rFonts w:eastAsiaTheme="minorHAnsi"/>
                <w:b w:val="0"/>
                <w:i/>
                <w:sz w:val="24"/>
                <w:szCs w:val="24"/>
              </w:rPr>
              <w:t>C</w:t>
            </w:r>
            <w:r w:rsidRPr="00E976B1">
              <w:rPr>
                <w:rStyle w:val="Bodytext2Bold"/>
                <w:rFonts w:eastAsiaTheme="minorHAnsi"/>
                <w:b w:val="0"/>
                <w:i/>
                <w:sz w:val="24"/>
                <w:szCs w:val="24"/>
              </w:rPr>
              <w:t>adrul legal care guvernează relaţia dintre entitatea contractanta si furnizor</w:t>
            </w:r>
          </w:p>
        </w:tc>
        <w:tc>
          <w:tcPr>
            <w:tcW w:w="8345"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B2451D" w:rsidP="00986CD6">
            <w:pPr>
              <w:spacing w:after="0" w:line="240" w:lineRule="auto"/>
              <w:rPr>
                <w:rFonts w:ascii="Times New Roman" w:hAnsi="Times New Roman" w:cs="Times New Roman"/>
                <w:sz w:val="24"/>
                <w:szCs w:val="24"/>
              </w:rPr>
            </w:pPr>
            <w:r w:rsidRPr="00FB059B">
              <w:rPr>
                <w:rFonts w:ascii="Times New Roman" w:hAnsi="Times New Roman" w:cs="Times New Roman"/>
                <w:sz w:val="24"/>
                <w:szCs w:val="24"/>
              </w:rPr>
              <w:t>Ofertantul devenit prestator/executant are obligaţia de a respecta obligaţiile aplicabile în domeniul mediului, social şi al muncii instituite prin dreptul Uniunii, prin dreptul naţional, prin acorduri colective sau prin dispoziţiile internaţionale de drept în domeniul mediului, social şi al muncii enumerate în anexa X la Directiva 2014/24</w:t>
            </w:r>
            <w:r w:rsidR="00D651AA">
              <w:rPr>
                <w:rFonts w:ascii="Times New Roman" w:hAnsi="Times New Roman" w:cs="Times New Roman"/>
                <w:sz w:val="24"/>
                <w:szCs w:val="24"/>
              </w:rPr>
              <w:t>.</w:t>
            </w:r>
          </w:p>
          <w:p w:rsidR="00817508" w:rsidRPr="00817508" w:rsidRDefault="00817508" w:rsidP="00986CD6">
            <w:pPr>
              <w:spacing w:after="0" w:line="240" w:lineRule="auto"/>
              <w:ind w:firstLine="896"/>
              <w:rPr>
                <w:rFonts w:ascii="Times New Roman" w:hAnsi="Times New Roman" w:cs="Times New Roman"/>
                <w:sz w:val="24"/>
                <w:szCs w:val="24"/>
              </w:rPr>
            </w:pPr>
            <w:r w:rsidRPr="00817508">
              <w:rPr>
                <w:rStyle w:val="Bodytext2Bold"/>
                <w:rFonts w:eastAsiaTheme="minorHAnsi"/>
                <w:sz w:val="24"/>
                <w:szCs w:val="24"/>
              </w:rPr>
              <w:t>Securitatea şi sănătatea în muncă</w:t>
            </w:r>
          </w:p>
          <w:p w:rsidR="008353C5" w:rsidRPr="00FB059B" w:rsidRDefault="008353C5" w:rsidP="00986CD6">
            <w:pPr>
              <w:spacing w:after="0" w:line="240" w:lineRule="auto"/>
              <w:ind w:firstLine="840"/>
              <w:rPr>
                <w:rFonts w:ascii="Times New Roman" w:hAnsi="Times New Roman" w:cs="Times New Roman"/>
                <w:sz w:val="24"/>
                <w:szCs w:val="24"/>
              </w:rPr>
            </w:pPr>
            <w:r w:rsidRPr="00FB059B">
              <w:rPr>
                <w:rFonts w:ascii="Times New Roman" w:hAnsi="Times New Roman" w:cs="Times New Roman"/>
                <w:color w:val="000000"/>
                <w:sz w:val="24"/>
                <w:szCs w:val="24"/>
                <w:lang w:eastAsia="ro-RO" w:bidi="ro-RO"/>
              </w:rPr>
              <w:t>Personalul prestatorului isi va desfasura activitatea in confomitate cu prevederile următoarelor acte normative:</w:t>
            </w:r>
          </w:p>
          <w:p w:rsidR="008353C5" w:rsidRPr="00FB059B" w:rsidRDefault="008353C5" w:rsidP="00986CD6">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o-RO" w:bidi="ro-RO"/>
              </w:rPr>
              <w:t xml:space="preserve">- </w:t>
            </w:r>
            <w:r w:rsidRPr="00FB059B">
              <w:rPr>
                <w:rFonts w:ascii="Times New Roman" w:hAnsi="Times New Roman" w:cs="Times New Roman"/>
                <w:color w:val="000000"/>
                <w:sz w:val="24"/>
                <w:szCs w:val="24"/>
                <w:lang w:eastAsia="ro-RO" w:bidi="ro-RO"/>
              </w:rPr>
              <w:t>Legea nr. 319/2006, privind securitatea si sanatatea in munca;</w:t>
            </w:r>
          </w:p>
          <w:p w:rsidR="008353C5" w:rsidRPr="00FB059B" w:rsidRDefault="008353C5" w:rsidP="00986CD6">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o-RO" w:bidi="ro-RO"/>
              </w:rPr>
              <w:t xml:space="preserve">- </w:t>
            </w:r>
            <w:r w:rsidRPr="00FB059B">
              <w:rPr>
                <w:rFonts w:ascii="Times New Roman" w:hAnsi="Times New Roman" w:cs="Times New Roman"/>
                <w:color w:val="000000"/>
                <w:sz w:val="24"/>
                <w:szCs w:val="24"/>
                <w:lang w:eastAsia="ro-RO" w:bidi="ro-RO"/>
              </w:rPr>
              <w:t>H.G. nr. 1425/2006, pentru aprobarea Normelor metodologice de aplicare a prevederilor Legii nr. 319/2006 privind securitatea si sanatatea in munca;</w:t>
            </w:r>
          </w:p>
          <w:p w:rsidR="008353C5" w:rsidRPr="00FB059B" w:rsidRDefault="008353C5" w:rsidP="00986CD6">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o-RO" w:bidi="ro-RO"/>
              </w:rPr>
              <w:t xml:space="preserve">- </w:t>
            </w:r>
            <w:r w:rsidRPr="00FB059B">
              <w:rPr>
                <w:rFonts w:ascii="Times New Roman" w:hAnsi="Times New Roman" w:cs="Times New Roman"/>
                <w:color w:val="000000"/>
                <w:sz w:val="24"/>
                <w:szCs w:val="24"/>
                <w:lang w:eastAsia="ro-RO" w:bidi="ro-RO"/>
              </w:rPr>
              <w:t>H.G. nr. 1091/2006, privind cerinţele minime de securitate si sanatate la locul de munca.</w:t>
            </w:r>
          </w:p>
          <w:p w:rsidR="008353C5" w:rsidRPr="00FB059B" w:rsidRDefault="008353C5" w:rsidP="00986CD6">
            <w:pPr>
              <w:spacing w:after="0" w:line="240" w:lineRule="auto"/>
              <w:ind w:firstLine="1179"/>
              <w:rPr>
                <w:rFonts w:ascii="Times New Roman" w:hAnsi="Times New Roman" w:cs="Times New Roman"/>
                <w:sz w:val="24"/>
                <w:szCs w:val="24"/>
              </w:rPr>
            </w:pPr>
            <w:r w:rsidRPr="00FB059B">
              <w:rPr>
                <w:rStyle w:val="Bodytext2Bold"/>
                <w:rFonts w:eastAsiaTheme="minorHAnsi"/>
                <w:sz w:val="24"/>
                <w:szCs w:val="24"/>
              </w:rPr>
              <w:t>Prevenirea si stingerea incendiilor</w:t>
            </w:r>
          </w:p>
          <w:p w:rsidR="008353C5" w:rsidRPr="00FB059B" w:rsidRDefault="008353C5" w:rsidP="00986CD6">
            <w:pPr>
              <w:spacing w:after="0" w:line="240" w:lineRule="auto"/>
              <w:ind w:firstLine="480"/>
              <w:rPr>
                <w:rFonts w:ascii="Times New Roman" w:hAnsi="Times New Roman" w:cs="Times New Roman"/>
                <w:sz w:val="24"/>
                <w:szCs w:val="24"/>
              </w:rPr>
            </w:pPr>
            <w:r w:rsidRPr="00FB059B">
              <w:rPr>
                <w:rFonts w:ascii="Times New Roman" w:hAnsi="Times New Roman" w:cs="Times New Roman"/>
                <w:color w:val="000000"/>
                <w:sz w:val="24"/>
                <w:szCs w:val="24"/>
                <w:lang w:eastAsia="ro-RO" w:bidi="ro-RO"/>
              </w:rPr>
              <w:t>In timpul desfăşurării activitatii de monitorizare, pe linia prevenirii si stingerii incendiilor, personalul care face monitorizarea si intervenţia, va respecta intocmai prevederile:</w:t>
            </w:r>
          </w:p>
          <w:p w:rsidR="008353C5" w:rsidRDefault="008353C5" w:rsidP="00986CD6">
            <w:pPr>
              <w:spacing w:after="0" w:line="240" w:lineRule="auto"/>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 xml:space="preserve">- </w:t>
            </w:r>
            <w:r w:rsidRPr="00FB059B">
              <w:rPr>
                <w:rFonts w:ascii="Times New Roman" w:hAnsi="Times New Roman" w:cs="Times New Roman"/>
                <w:color w:val="000000"/>
                <w:sz w:val="24"/>
                <w:szCs w:val="24"/>
                <w:lang w:eastAsia="ro-RO" w:bidi="ro-RO"/>
              </w:rPr>
              <w:t xml:space="preserve">Legii nr. 307/2006, privind apararea impotriva incendiilor, cu modificările si completările ulterioare; </w:t>
            </w:r>
          </w:p>
          <w:p w:rsidR="008353C5" w:rsidRDefault="008353C5" w:rsidP="00986CD6">
            <w:pPr>
              <w:spacing w:after="0" w:line="240" w:lineRule="auto"/>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 xml:space="preserve">- </w:t>
            </w:r>
            <w:r w:rsidRPr="00FB059B">
              <w:rPr>
                <w:rFonts w:ascii="Times New Roman" w:hAnsi="Times New Roman" w:cs="Times New Roman"/>
                <w:color w:val="000000"/>
                <w:sz w:val="24"/>
                <w:szCs w:val="24"/>
                <w:lang w:eastAsia="ro-RO" w:bidi="ro-RO"/>
              </w:rPr>
              <w:t xml:space="preserve">Ordinul M.A.I. nr. 163/2007, pentru aprobarea Normelor generale de aparare impotriva incendiilor. </w:t>
            </w:r>
          </w:p>
          <w:p w:rsidR="008353C5" w:rsidRPr="00FB059B" w:rsidRDefault="008353C5" w:rsidP="00986CD6">
            <w:pPr>
              <w:spacing w:after="0" w:line="240" w:lineRule="auto"/>
              <w:ind w:firstLine="1180"/>
              <w:rPr>
                <w:rFonts w:ascii="Times New Roman" w:hAnsi="Times New Roman" w:cs="Times New Roman"/>
                <w:sz w:val="24"/>
                <w:szCs w:val="24"/>
              </w:rPr>
            </w:pPr>
            <w:r w:rsidRPr="00FB059B">
              <w:rPr>
                <w:rStyle w:val="Bodytext2Bold"/>
                <w:rFonts w:eastAsiaTheme="minorHAnsi"/>
                <w:sz w:val="24"/>
                <w:szCs w:val="24"/>
              </w:rPr>
              <w:t>Protecţia mediului</w:t>
            </w:r>
          </w:p>
          <w:p w:rsidR="00B2451D" w:rsidRPr="00FB059B" w:rsidRDefault="008353C5" w:rsidP="00986CD6">
            <w:pPr>
              <w:spacing w:after="0" w:line="240" w:lineRule="auto"/>
              <w:rPr>
                <w:rFonts w:ascii="Times New Roman" w:hAnsi="Times New Roman" w:cs="Times New Roman"/>
                <w:sz w:val="24"/>
                <w:szCs w:val="24"/>
              </w:rPr>
            </w:pPr>
            <w:r w:rsidRPr="00FB059B">
              <w:rPr>
                <w:rFonts w:ascii="Times New Roman" w:hAnsi="Times New Roman" w:cs="Times New Roman"/>
                <w:color w:val="000000"/>
                <w:sz w:val="24"/>
                <w:szCs w:val="24"/>
                <w:lang w:eastAsia="ro-RO" w:bidi="ro-RO"/>
              </w:rPr>
              <w:lastRenderedPageBreak/>
              <w:t>Prestatorul va manifesta o atentie deosebita astfel incat sa se evite producerea oricăror evenimente care sa aiba efecte nocive asupra mediului inconj urător, cu respectarea intocmai a prevederilor O.U.G. nr. 195/2005 privind protecţia mediului.</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D732BD"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2A70CB" w:rsidRDefault="00D732BD" w:rsidP="002A70CB">
            <w:pPr>
              <w:spacing w:after="0" w:line="240" w:lineRule="auto"/>
              <w:ind w:left="-82" w:right="-69" w:firstLine="2"/>
              <w:rPr>
                <w:rFonts w:ascii="Times New Roman" w:hAnsi="Times New Roman" w:cs="Times New Roman"/>
                <w:sz w:val="20"/>
                <w:szCs w:val="20"/>
              </w:rPr>
            </w:pPr>
          </w:p>
        </w:tc>
      </w:tr>
      <w:tr w:rsidR="00D732BD" w:rsidRPr="002A70CB" w:rsidTr="00271C5B">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D732BD" w:rsidRPr="003C426A" w:rsidRDefault="007A14F6" w:rsidP="00817508">
            <w:pPr>
              <w:spacing w:after="0" w:line="240" w:lineRule="auto"/>
              <w:ind w:left="-315" w:right="-249" w:firstLine="11"/>
              <w:jc w:val="center"/>
              <w:rPr>
                <w:rFonts w:ascii="Times New Roman" w:hAnsi="Times New Roman" w:cs="Times New Roman"/>
                <w:sz w:val="24"/>
                <w:szCs w:val="24"/>
              </w:rPr>
            </w:pPr>
            <w:r w:rsidRPr="003C426A">
              <w:rPr>
                <w:rFonts w:ascii="Times New Roman" w:hAnsi="Times New Roman" w:cs="Times New Roman"/>
                <w:sz w:val="24"/>
                <w:szCs w:val="24"/>
              </w:rPr>
              <w:t>1</w:t>
            </w:r>
            <w:r w:rsidR="00817508">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D732BD" w:rsidRPr="00703585" w:rsidRDefault="00703585" w:rsidP="002A70CB">
            <w:pPr>
              <w:spacing w:after="0" w:line="240" w:lineRule="auto"/>
              <w:jc w:val="center"/>
              <w:rPr>
                <w:rFonts w:ascii="Times New Roman" w:hAnsi="Times New Roman" w:cs="Times New Roman"/>
                <w:i/>
                <w:sz w:val="24"/>
                <w:szCs w:val="24"/>
              </w:rPr>
            </w:pPr>
            <w:r w:rsidRPr="00703585">
              <w:rPr>
                <w:rFonts w:ascii="Times New Roman" w:hAnsi="Times New Roman" w:cs="Times New Roman"/>
                <w:i/>
                <w:sz w:val="24"/>
                <w:szCs w:val="24"/>
              </w:rPr>
              <w:t>XI.</w:t>
            </w:r>
          </w:p>
        </w:tc>
        <w:tc>
          <w:tcPr>
            <w:tcW w:w="1973" w:type="dxa"/>
            <w:tcBorders>
              <w:top w:val="single" w:sz="4" w:space="0" w:color="000000"/>
              <w:left w:val="single" w:sz="4" w:space="0" w:color="000000"/>
              <w:bottom w:val="single" w:sz="4" w:space="0" w:color="000000"/>
              <w:right w:val="single" w:sz="4" w:space="0" w:color="000000"/>
            </w:tcBorders>
            <w:vAlign w:val="center"/>
          </w:tcPr>
          <w:p w:rsidR="00A568DE" w:rsidRPr="007A14F6" w:rsidRDefault="00F55A54" w:rsidP="007A14F6">
            <w:pPr>
              <w:spacing w:after="0" w:line="240" w:lineRule="auto"/>
              <w:jc w:val="center"/>
              <w:rPr>
                <w:rFonts w:ascii="Times New Roman" w:hAnsi="Times New Roman" w:cs="Times New Roman"/>
                <w:b/>
                <w:i/>
                <w:sz w:val="24"/>
                <w:szCs w:val="24"/>
              </w:rPr>
            </w:pPr>
            <w:r>
              <w:rPr>
                <w:rStyle w:val="Bodytext2Bold"/>
                <w:rFonts w:eastAsiaTheme="minorHAnsi"/>
                <w:b w:val="0"/>
                <w:i/>
                <w:sz w:val="24"/>
                <w:szCs w:val="24"/>
              </w:rPr>
              <w:t>D</w:t>
            </w:r>
            <w:r w:rsidRPr="007A14F6">
              <w:rPr>
                <w:rStyle w:val="Bodytext2Bold"/>
                <w:rFonts w:eastAsiaTheme="minorHAnsi"/>
                <w:b w:val="0"/>
                <w:i/>
                <w:sz w:val="24"/>
                <w:szCs w:val="24"/>
              </w:rPr>
              <w:t>ispoziţii</w:t>
            </w:r>
          </w:p>
          <w:p w:rsidR="00D732BD" w:rsidRPr="007A14F6" w:rsidRDefault="00F55A54" w:rsidP="007A14F6">
            <w:pPr>
              <w:spacing w:after="0" w:line="240" w:lineRule="auto"/>
              <w:jc w:val="center"/>
              <w:rPr>
                <w:rFonts w:ascii="Times New Roman" w:hAnsi="Times New Roman" w:cs="Times New Roman"/>
                <w:b/>
                <w:i/>
                <w:sz w:val="24"/>
                <w:szCs w:val="24"/>
              </w:rPr>
            </w:pPr>
            <w:r w:rsidRPr="007A14F6">
              <w:rPr>
                <w:rStyle w:val="Bodytext2Bold"/>
                <w:rFonts w:eastAsiaTheme="minorHAnsi"/>
                <w:b w:val="0"/>
                <w:i/>
                <w:sz w:val="24"/>
                <w:szCs w:val="24"/>
              </w:rPr>
              <w:t>finale</w:t>
            </w:r>
          </w:p>
        </w:tc>
        <w:tc>
          <w:tcPr>
            <w:tcW w:w="8345" w:type="dxa"/>
            <w:tcBorders>
              <w:top w:val="single" w:sz="4" w:space="0" w:color="000000"/>
              <w:left w:val="single" w:sz="4" w:space="0" w:color="000000"/>
              <w:bottom w:val="single" w:sz="4" w:space="0" w:color="000000"/>
              <w:right w:val="single" w:sz="4" w:space="0" w:color="000000"/>
            </w:tcBorders>
            <w:vAlign w:val="center"/>
          </w:tcPr>
          <w:p w:rsidR="00A568DE" w:rsidRPr="00FB059B" w:rsidRDefault="00A568DE" w:rsidP="00986CD6">
            <w:pPr>
              <w:spacing w:after="0" w:line="240" w:lineRule="auto"/>
              <w:ind w:firstLine="720"/>
              <w:rPr>
                <w:rFonts w:ascii="Times New Roman" w:hAnsi="Times New Roman" w:cs="Times New Roman"/>
                <w:sz w:val="24"/>
                <w:szCs w:val="24"/>
              </w:rPr>
            </w:pPr>
            <w:r w:rsidRPr="00FB059B">
              <w:rPr>
                <w:rFonts w:ascii="Times New Roman" w:hAnsi="Times New Roman" w:cs="Times New Roman"/>
                <w:sz w:val="24"/>
                <w:szCs w:val="24"/>
              </w:rPr>
              <w:t>In derularea contractului, activitatea prestatorului este condusă de următoarele principii:</w:t>
            </w:r>
          </w:p>
          <w:p w:rsidR="008D73A0" w:rsidRPr="00FB059B" w:rsidRDefault="00A568DE" w:rsidP="00986CD6">
            <w:pPr>
              <w:spacing w:after="0" w:line="240" w:lineRule="auto"/>
              <w:ind w:firstLine="720"/>
              <w:rPr>
                <w:rFonts w:ascii="Times New Roman" w:hAnsi="Times New Roman" w:cs="Times New Roman"/>
                <w:sz w:val="24"/>
                <w:szCs w:val="24"/>
              </w:rPr>
            </w:pPr>
            <w:r w:rsidRPr="00FB059B">
              <w:rPr>
                <w:rFonts w:ascii="Times New Roman" w:hAnsi="Times New Roman" w:cs="Times New Roman"/>
                <w:sz w:val="24"/>
                <w:szCs w:val="24"/>
              </w:rPr>
              <w:t>i. Prestatorul acţionează în interesul S. Complexul Energetic Oltenia S.A. pe durata presatrii serviciului, în condiţiile şi cu limitele descrise în documentaţia aferentă prezentei proceduri de atribuire;</w:t>
            </w:r>
          </w:p>
          <w:p w:rsidR="00F32DFF" w:rsidRPr="00FB059B" w:rsidRDefault="00593E95" w:rsidP="00986CD6">
            <w:pPr>
              <w:spacing w:after="0" w:line="240" w:lineRule="auto"/>
              <w:ind w:firstLine="720"/>
              <w:rPr>
                <w:rFonts w:ascii="Times New Roman" w:hAnsi="Times New Roman" w:cs="Times New Roman"/>
                <w:sz w:val="24"/>
                <w:szCs w:val="24"/>
              </w:rPr>
            </w:pPr>
            <w:r w:rsidRPr="00FB059B">
              <w:rPr>
                <w:rFonts w:ascii="Times New Roman" w:hAnsi="Times New Roman" w:cs="Times New Roman"/>
                <w:sz w:val="24"/>
                <w:szCs w:val="24"/>
              </w:rPr>
              <w:t xml:space="preserve">ii. </w:t>
            </w:r>
            <w:r w:rsidR="00F32DFF" w:rsidRPr="00FB059B">
              <w:rPr>
                <w:rFonts w:ascii="Times New Roman" w:hAnsi="Times New Roman" w:cs="Times New Roman"/>
                <w:sz w:val="24"/>
                <w:szCs w:val="24"/>
              </w:rPr>
              <w:t>Prestatorul acționează în sensul realizării obiectivelor</w:t>
            </w:r>
            <w:r w:rsidR="005D1CB7">
              <w:rPr>
                <w:rFonts w:ascii="Times New Roman" w:hAnsi="Times New Roman" w:cs="Times New Roman"/>
                <w:sz w:val="24"/>
                <w:szCs w:val="24"/>
              </w:rPr>
              <w:t xml:space="preserve"> </w:t>
            </w:r>
            <w:r w:rsidR="00F32DFF" w:rsidRPr="00FB059B">
              <w:rPr>
                <w:rFonts w:ascii="Times New Roman" w:hAnsi="Times New Roman" w:cs="Times New Roman"/>
                <w:sz w:val="24"/>
                <w:szCs w:val="24"/>
              </w:rPr>
              <w:t>prezentate pentru contract în ceea ce privește optimizarea folosirii resurselor necesare îndeplinirii obiectivelor contractului. ”</w:t>
            </w:r>
          </w:p>
          <w:p w:rsidR="00F32DFF" w:rsidRPr="00212897" w:rsidRDefault="00F32DFF" w:rsidP="00986CD6">
            <w:pPr>
              <w:spacing w:after="0" w:line="240" w:lineRule="auto"/>
              <w:ind w:firstLine="720"/>
              <w:rPr>
                <w:rFonts w:ascii="Times New Roman" w:hAnsi="Times New Roman" w:cs="Times New Roman"/>
                <w:b/>
                <w:sz w:val="24"/>
                <w:szCs w:val="24"/>
              </w:rPr>
            </w:pPr>
            <w:r w:rsidRPr="00212897">
              <w:rPr>
                <w:rFonts w:ascii="Times New Roman" w:hAnsi="Times New Roman" w:cs="Times New Roman"/>
                <w:b/>
                <w:sz w:val="24"/>
                <w:szCs w:val="24"/>
              </w:rPr>
              <w:t>Alte precizări</w:t>
            </w:r>
          </w:p>
          <w:p w:rsidR="002369C8" w:rsidRDefault="00F32DFF" w:rsidP="00986CD6">
            <w:pPr>
              <w:spacing w:after="0" w:line="240" w:lineRule="auto"/>
              <w:ind w:firstLine="720"/>
              <w:rPr>
                <w:rFonts w:ascii="Times New Roman" w:hAnsi="Times New Roman" w:cs="Times New Roman"/>
                <w:sz w:val="24"/>
                <w:szCs w:val="24"/>
              </w:rPr>
            </w:pPr>
            <w:r w:rsidRPr="00FB059B">
              <w:rPr>
                <w:rFonts w:ascii="Times New Roman" w:hAnsi="Times New Roman" w:cs="Times New Roman"/>
                <w:sz w:val="24"/>
                <w:szCs w:val="24"/>
              </w:rPr>
              <w:t>Pentru neindeplinirea obligațiilor urmate de pagube produse patrimoniului beneficiarului, prestatorul va raspimde material, prin recuperarea contravalorii daunelor Înregistrate prin mijloacele prevăzute de lege.</w:t>
            </w:r>
          </w:p>
          <w:p w:rsidR="00611EEE" w:rsidRPr="00FB059B" w:rsidRDefault="00611EEE" w:rsidP="00DE72D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perioada prestarii serviciilor, de aplicarea normelor de s</w:t>
            </w:r>
            <w:r w:rsidR="00DE72DA">
              <w:rPr>
                <w:rFonts w:ascii="Times New Roman" w:hAnsi="Times New Roman" w:cs="Times New Roman"/>
                <w:sz w:val="24"/>
                <w:szCs w:val="24"/>
              </w:rPr>
              <w:t>e</w:t>
            </w:r>
            <w:r>
              <w:rPr>
                <w:rFonts w:ascii="Times New Roman" w:hAnsi="Times New Roman" w:cs="Times New Roman"/>
                <w:sz w:val="24"/>
                <w:szCs w:val="24"/>
              </w:rPr>
              <w:t>curitate</w:t>
            </w:r>
            <w:r w:rsidR="00DE72DA">
              <w:rPr>
                <w:rFonts w:ascii="Times New Roman" w:hAnsi="Times New Roman" w:cs="Times New Roman"/>
                <w:sz w:val="24"/>
                <w:szCs w:val="24"/>
              </w:rPr>
              <w:t>a</w:t>
            </w:r>
            <w:r>
              <w:rPr>
                <w:rFonts w:ascii="Times New Roman" w:hAnsi="Times New Roman" w:cs="Times New Roman"/>
                <w:sz w:val="24"/>
                <w:szCs w:val="24"/>
              </w:rPr>
              <w:t xml:space="preserve"> si sanatate</w:t>
            </w:r>
            <w:r w:rsidR="00DE72DA">
              <w:rPr>
                <w:rFonts w:ascii="Times New Roman" w:hAnsi="Times New Roman" w:cs="Times New Roman"/>
                <w:sz w:val="24"/>
                <w:szCs w:val="24"/>
              </w:rPr>
              <w:t>a</w:t>
            </w:r>
            <w:r>
              <w:rPr>
                <w:rFonts w:ascii="Times New Roman" w:hAnsi="Times New Roman" w:cs="Times New Roman"/>
                <w:sz w:val="24"/>
                <w:szCs w:val="24"/>
              </w:rPr>
              <w:t xml:space="preserve"> in munca, protectia mediului, respectiv situatii de urgenta, raspunde prestatorul.</w:t>
            </w:r>
          </w:p>
        </w:tc>
        <w:tc>
          <w:tcPr>
            <w:tcW w:w="9355" w:type="dxa"/>
            <w:tcBorders>
              <w:top w:val="single" w:sz="4" w:space="0" w:color="000000"/>
              <w:left w:val="single" w:sz="4" w:space="0" w:color="000000"/>
              <w:bottom w:val="single" w:sz="4" w:space="0" w:color="000000"/>
              <w:right w:val="single" w:sz="4" w:space="0" w:color="000000"/>
            </w:tcBorders>
            <w:vAlign w:val="center"/>
          </w:tcPr>
          <w:p w:rsidR="00D732BD" w:rsidRPr="00FB059B" w:rsidRDefault="00D732BD"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D732BD" w:rsidRPr="002A70CB" w:rsidRDefault="00D732BD" w:rsidP="002A70CB">
            <w:pPr>
              <w:spacing w:after="0" w:line="240" w:lineRule="auto"/>
              <w:ind w:left="-82" w:right="-69" w:firstLine="2"/>
              <w:rPr>
                <w:rFonts w:ascii="Times New Roman" w:hAnsi="Times New Roman" w:cs="Times New Roman"/>
                <w:sz w:val="20"/>
                <w:szCs w:val="20"/>
              </w:rPr>
            </w:pPr>
          </w:p>
        </w:tc>
      </w:tr>
      <w:tr w:rsidR="00596EF1" w:rsidRPr="002A70CB" w:rsidTr="00271C5B">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596EF1" w:rsidRPr="003C426A" w:rsidRDefault="007A14F6" w:rsidP="00817508">
            <w:pPr>
              <w:spacing w:after="0" w:line="240" w:lineRule="auto"/>
              <w:ind w:left="-315" w:right="-249" w:firstLine="11"/>
              <w:jc w:val="center"/>
              <w:rPr>
                <w:rFonts w:ascii="Times New Roman" w:hAnsi="Times New Roman" w:cs="Times New Roman"/>
                <w:sz w:val="24"/>
                <w:szCs w:val="24"/>
              </w:rPr>
            </w:pPr>
            <w:r w:rsidRPr="003C426A">
              <w:rPr>
                <w:rFonts w:ascii="Times New Roman" w:hAnsi="Times New Roman" w:cs="Times New Roman"/>
                <w:sz w:val="24"/>
                <w:szCs w:val="24"/>
              </w:rPr>
              <w:t>1</w:t>
            </w:r>
            <w:r w:rsidR="00817508">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596EF1" w:rsidRPr="00703585" w:rsidRDefault="00703585" w:rsidP="002A70CB">
            <w:pPr>
              <w:spacing w:after="0" w:line="240" w:lineRule="auto"/>
              <w:jc w:val="center"/>
              <w:rPr>
                <w:rFonts w:ascii="Times New Roman" w:hAnsi="Times New Roman" w:cs="Times New Roman"/>
                <w:i/>
                <w:sz w:val="24"/>
                <w:szCs w:val="24"/>
              </w:rPr>
            </w:pPr>
            <w:r w:rsidRPr="00703585">
              <w:rPr>
                <w:rFonts w:ascii="Times New Roman" w:hAnsi="Times New Roman" w:cs="Times New Roman"/>
                <w:i/>
                <w:sz w:val="24"/>
                <w:szCs w:val="24"/>
              </w:rPr>
              <w:t>XII.</w:t>
            </w:r>
          </w:p>
        </w:tc>
        <w:tc>
          <w:tcPr>
            <w:tcW w:w="1973" w:type="dxa"/>
            <w:tcBorders>
              <w:top w:val="single" w:sz="4" w:space="0" w:color="000000"/>
              <w:left w:val="single" w:sz="4" w:space="0" w:color="000000"/>
              <w:bottom w:val="single" w:sz="4" w:space="0" w:color="000000"/>
              <w:right w:val="single" w:sz="4" w:space="0" w:color="000000"/>
            </w:tcBorders>
            <w:vAlign w:val="center"/>
          </w:tcPr>
          <w:p w:rsidR="00B42520" w:rsidRPr="007A14F6" w:rsidRDefault="00F55A54" w:rsidP="007A14F6">
            <w:pPr>
              <w:pStyle w:val="Other10"/>
              <w:spacing w:line="240" w:lineRule="auto"/>
              <w:ind w:firstLine="0"/>
              <w:jc w:val="center"/>
              <w:rPr>
                <w:rFonts w:ascii="Times New Roman" w:hAnsi="Times New Roman" w:cs="Times New Roman"/>
                <w:i/>
                <w:sz w:val="24"/>
                <w:szCs w:val="24"/>
              </w:rPr>
            </w:pPr>
            <w:r>
              <w:rPr>
                <w:rStyle w:val="Other1"/>
                <w:rFonts w:ascii="Times New Roman" w:hAnsi="Times New Roman" w:cs="Times New Roman"/>
                <w:bCs/>
                <w:i/>
                <w:sz w:val="24"/>
                <w:szCs w:val="24"/>
              </w:rPr>
              <w:t>A</w:t>
            </w:r>
            <w:r w:rsidRPr="007A14F6">
              <w:rPr>
                <w:rStyle w:val="Other1"/>
                <w:rFonts w:ascii="Times New Roman" w:hAnsi="Times New Roman" w:cs="Times New Roman"/>
                <w:bCs/>
                <w:i/>
                <w:sz w:val="24"/>
                <w:szCs w:val="24"/>
              </w:rPr>
              <w:t>nexe</w:t>
            </w:r>
          </w:p>
          <w:p w:rsidR="00596EF1" w:rsidRPr="007A14F6" w:rsidRDefault="00596EF1" w:rsidP="007A14F6">
            <w:pPr>
              <w:spacing w:after="0" w:line="240" w:lineRule="auto"/>
              <w:jc w:val="center"/>
              <w:rPr>
                <w:rFonts w:ascii="Times New Roman" w:hAnsi="Times New Roman" w:cs="Times New Roman"/>
                <w:i/>
                <w:sz w:val="24"/>
                <w:szCs w:val="24"/>
              </w:rPr>
            </w:pPr>
          </w:p>
        </w:tc>
        <w:tc>
          <w:tcPr>
            <w:tcW w:w="8345" w:type="dxa"/>
            <w:tcBorders>
              <w:top w:val="single" w:sz="4" w:space="0" w:color="000000"/>
              <w:left w:val="single" w:sz="4" w:space="0" w:color="000000"/>
              <w:bottom w:val="single" w:sz="4" w:space="0" w:color="000000"/>
              <w:right w:val="single" w:sz="4" w:space="0" w:color="000000"/>
            </w:tcBorders>
            <w:vAlign w:val="center"/>
          </w:tcPr>
          <w:p w:rsidR="00B42520" w:rsidRPr="00FB059B" w:rsidRDefault="00B42520" w:rsidP="00986CD6">
            <w:pPr>
              <w:pStyle w:val="Other10"/>
              <w:spacing w:line="240" w:lineRule="auto"/>
              <w:ind w:firstLine="0"/>
              <w:rPr>
                <w:rFonts w:ascii="Times New Roman" w:hAnsi="Times New Roman" w:cs="Times New Roman"/>
                <w:sz w:val="24"/>
                <w:szCs w:val="24"/>
              </w:rPr>
            </w:pPr>
            <w:r w:rsidRPr="00FB059B">
              <w:rPr>
                <w:rStyle w:val="Other1"/>
                <w:rFonts w:ascii="Times New Roman" w:hAnsi="Times New Roman" w:cs="Times New Roman"/>
                <w:sz w:val="24"/>
                <w:szCs w:val="24"/>
              </w:rPr>
              <w:t>-</w:t>
            </w:r>
            <w:r w:rsidR="00212897">
              <w:rPr>
                <w:rStyle w:val="Other1"/>
                <w:rFonts w:ascii="Times New Roman" w:hAnsi="Times New Roman" w:cs="Times New Roman"/>
                <w:sz w:val="24"/>
                <w:szCs w:val="24"/>
              </w:rPr>
              <w:t xml:space="preserve"> </w:t>
            </w:r>
            <w:r w:rsidRPr="00FB059B">
              <w:rPr>
                <w:rStyle w:val="Other1"/>
                <w:rFonts w:ascii="Times New Roman" w:hAnsi="Times New Roman" w:cs="Times New Roman"/>
                <w:sz w:val="24"/>
                <w:szCs w:val="24"/>
              </w:rPr>
              <w:t>Anexa nr. 1 - Lista obiectivelor S. Complexul Energetic Oltenia S.A. pentru “Servicii de monitorizare a sistemelor de securitate si intervenție rapida”.</w:t>
            </w:r>
          </w:p>
          <w:p w:rsidR="00596EF1" w:rsidRPr="00FB059B" w:rsidRDefault="00B42520" w:rsidP="00986CD6">
            <w:pPr>
              <w:spacing w:after="0" w:line="240" w:lineRule="auto"/>
              <w:rPr>
                <w:rFonts w:ascii="Times New Roman" w:hAnsi="Times New Roman" w:cs="Times New Roman"/>
                <w:sz w:val="24"/>
                <w:szCs w:val="24"/>
              </w:rPr>
            </w:pPr>
            <w:r w:rsidRPr="00FB059B">
              <w:rPr>
                <w:rStyle w:val="Other1"/>
                <w:rFonts w:ascii="Times New Roman" w:hAnsi="Times New Roman" w:cs="Times New Roman"/>
                <w:sz w:val="24"/>
                <w:szCs w:val="24"/>
              </w:rPr>
              <w:t>-</w:t>
            </w:r>
            <w:r w:rsidR="00212897">
              <w:rPr>
                <w:rStyle w:val="Other1"/>
                <w:rFonts w:ascii="Times New Roman" w:hAnsi="Times New Roman" w:cs="Times New Roman"/>
                <w:sz w:val="24"/>
                <w:szCs w:val="24"/>
              </w:rPr>
              <w:t xml:space="preserve"> </w:t>
            </w:r>
            <w:r w:rsidRPr="00FB059B">
              <w:rPr>
                <w:rStyle w:val="Other1"/>
                <w:rFonts w:ascii="Times New Roman" w:hAnsi="Times New Roman" w:cs="Times New Roman"/>
                <w:sz w:val="24"/>
                <w:szCs w:val="24"/>
              </w:rPr>
              <w:t>Anexa nr .2 - Lista echipamentelor pe obiective</w:t>
            </w:r>
          </w:p>
        </w:tc>
        <w:tc>
          <w:tcPr>
            <w:tcW w:w="9355" w:type="dxa"/>
            <w:tcBorders>
              <w:top w:val="single" w:sz="4" w:space="0" w:color="000000"/>
              <w:left w:val="single" w:sz="4" w:space="0" w:color="000000"/>
              <w:bottom w:val="single" w:sz="4" w:space="0" w:color="000000"/>
              <w:right w:val="single" w:sz="4" w:space="0" w:color="000000"/>
            </w:tcBorders>
            <w:vAlign w:val="center"/>
          </w:tcPr>
          <w:p w:rsidR="00596EF1" w:rsidRPr="00FB059B" w:rsidRDefault="00596EF1" w:rsidP="002A70CB">
            <w:pPr>
              <w:spacing w:after="0" w:line="240" w:lineRule="auto"/>
              <w:ind w:left="-108" w:right="-117"/>
              <w:rPr>
                <w:rFonts w:ascii="Times New Roman" w:hAnsi="Times New Roman" w:cs="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596EF1" w:rsidRPr="002A70CB" w:rsidRDefault="00596EF1" w:rsidP="002A70CB">
            <w:pPr>
              <w:spacing w:after="0" w:line="240" w:lineRule="auto"/>
              <w:ind w:left="-82" w:right="-69" w:firstLine="2"/>
              <w:rPr>
                <w:rFonts w:ascii="Times New Roman" w:hAnsi="Times New Roman" w:cs="Times New Roman"/>
                <w:sz w:val="20"/>
                <w:szCs w:val="20"/>
              </w:rPr>
            </w:pPr>
          </w:p>
        </w:tc>
      </w:tr>
    </w:tbl>
    <w:p w:rsidR="00596EF1" w:rsidRDefault="00596EF1" w:rsidP="002A70CB">
      <w:pPr>
        <w:spacing w:after="0" w:line="240" w:lineRule="auto"/>
        <w:jc w:val="both"/>
        <w:rPr>
          <w:rStyle w:val="l5def1"/>
          <w:rFonts w:ascii="Times New Roman" w:hAnsi="Times New Roman" w:cs="Times New Roman"/>
          <w:color w:val="FF0000"/>
          <w:sz w:val="20"/>
          <w:szCs w:val="20"/>
        </w:rPr>
      </w:pPr>
    </w:p>
    <w:p w:rsidR="00966B5B" w:rsidRPr="000A0A9E" w:rsidRDefault="002F09E5" w:rsidP="002A70CB">
      <w:pPr>
        <w:spacing w:after="0" w:line="240" w:lineRule="auto"/>
        <w:jc w:val="both"/>
        <w:rPr>
          <w:rStyle w:val="l5def1"/>
          <w:rFonts w:ascii="Times New Roman" w:hAnsi="Times New Roman" w:cs="Times New Roman"/>
          <w:color w:val="FF0000"/>
          <w:sz w:val="20"/>
          <w:szCs w:val="20"/>
        </w:rPr>
      </w:pPr>
      <w:r w:rsidRPr="000A0A9E">
        <w:rPr>
          <w:rStyle w:val="l5def1"/>
          <w:rFonts w:ascii="Times New Roman" w:hAnsi="Times New Roman" w:cs="Times New Roman"/>
          <w:color w:val="FF0000"/>
          <w:sz w:val="20"/>
          <w:szCs w:val="20"/>
        </w:rPr>
        <w:t xml:space="preserve">Nota: </w:t>
      </w:r>
      <w:r w:rsidR="00966B5B" w:rsidRPr="000A0A9E">
        <w:rPr>
          <w:rStyle w:val="l5def1"/>
          <w:rFonts w:ascii="Times New Roman" w:hAnsi="Times New Roman" w:cs="Times New Roman"/>
          <w:color w:val="FF0000"/>
          <w:sz w:val="20"/>
          <w:szCs w:val="20"/>
        </w:rPr>
        <w:t>Ofertanții vor completa coloana „</w:t>
      </w:r>
      <w:r w:rsidR="00966B5B" w:rsidRPr="000A0A9E">
        <w:rPr>
          <w:rStyle w:val="l5def1"/>
          <w:rFonts w:ascii="Times New Roman" w:hAnsi="Times New Roman" w:cs="Times New Roman"/>
          <w:b/>
          <w:color w:val="FF0000"/>
          <w:sz w:val="20"/>
          <w:szCs w:val="20"/>
        </w:rPr>
        <w:t>4</w:t>
      </w:r>
      <w:r w:rsidR="00966B5B" w:rsidRPr="000A0A9E">
        <w:rPr>
          <w:rStyle w:val="l5def1"/>
          <w:rFonts w:ascii="Times New Roman" w:hAnsi="Times New Roman" w:cs="Times New Roman"/>
          <w:color w:val="FF0000"/>
          <w:sz w:val="20"/>
          <w:szCs w:val="20"/>
        </w:rPr>
        <w:t>”</w:t>
      </w:r>
      <w:r w:rsidR="00966B5B" w:rsidRPr="000A0A9E">
        <w:rPr>
          <w:rFonts w:ascii="Times New Roman" w:hAnsi="Times New Roman" w:cs="Times New Roman"/>
          <w:color w:val="FF0000"/>
          <w:sz w:val="20"/>
          <w:szCs w:val="20"/>
        </w:rPr>
        <w:t xml:space="preserve"> fara a mentiona „conform (sub)capitolul…..”</w:t>
      </w:r>
      <w:r w:rsidR="00966B5B" w:rsidRPr="000A0A9E">
        <w:rPr>
          <w:rStyle w:val="l5def1"/>
          <w:rFonts w:ascii="Times New Roman" w:hAnsi="Times New Roman" w:cs="Times New Roman"/>
          <w:color w:val="FF0000"/>
          <w:sz w:val="20"/>
          <w:szCs w:val="20"/>
        </w:rPr>
        <w:t>, respectiv coloana „</w:t>
      </w:r>
      <w:r w:rsidR="00966B5B" w:rsidRPr="000A0A9E">
        <w:rPr>
          <w:rStyle w:val="l5def1"/>
          <w:rFonts w:ascii="Times New Roman" w:hAnsi="Times New Roman" w:cs="Times New Roman"/>
          <w:b/>
          <w:color w:val="FF0000"/>
          <w:sz w:val="20"/>
          <w:szCs w:val="20"/>
        </w:rPr>
        <w:t>5</w:t>
      </w:r>
      <w:r w:rsidR="00966B5B" w:rsidRPr="000A0A9E">
        <w:rPr>
          <w:rStyle w:val="l5def1"/>
          <w:rFonts w:ascii="Times New Roman" w:hAnsi="Times New Roman" w:cs="Times New Roman"/>
          <w:color w:val="FF0000"/>
          <w:sz w:val="20"/>
          <w:szCs w:val="20"/>
        </w:rPr>
        <w:t xml:space="preserve">” din tabel. </w:t>
      </w:r>
    </w:p>
    <w:p w:rsidR="000A0A9E" w:rsidRDefault="000A0A9E" w:rsidP="002A70CB">
      <w:pPr>
        <w:spacing w:after="0" w:line="240" w:lineRule="auto"/>
        <w:jc w:val="center"/>
        <w:rPr>
          <w:rFonts w:ascii="Times New Roman" w:hAnsi="Times New Roman" w:cs="Times New Roman"/>
          <w:sz w:val="24"/>
          <w:szCs w:val="24"/>
        </w:rPr>
      </w:pPr>
    </w:p>
    <w:p w:rsidR="00A86637" w:rsidRPr="001A3ECD" w:rsidRDefault="00A86637" w:rsidP="002A70CB">
      <w:pPr>
        <w:spacing w:after="0" w:line="240" w:lineRule="auto"/>
        <w:jc w:val="center"/>
        <w:rPr>
          <w:rFonts w:ascii="Times New Roman" w:hAnsi="Times New Roman" w:cs="Times New Roman"/>
          <w:sz w:val="24"/>
          <w:szCs w:val="24"/>
        </w:rPr>
      </w:pPr>
      <w:r w:rsidRPr="001A3ECD">
        <w:rPr>
          <w:rFonts w:ascii="Times New Roman" w:hAnsi="Times New Roman" w:cs="Times New Roman"/>
          <w:sz w:val="24"/>
          <w:szCs w:val="24"/>
        </w:rPr>
        <w:t>Ofertant,</w:t>
      </w:r>
    </w:p>
    <w:p w:rsidR="00A86637" w:rsidRPr="001A3ECD" w:rsidRDefault="00A86637" w:rsidP="002A70CB">
      <w:pPr>
        <w:spacing w:after="0" w:line="240" w:lineRule="auto"/>
        <w:jc w:val="center"/>
        <w:rPr>
          <w:rFonts w:ascii="Times New Roman" w:hAnsi="Times New Roman" w:cs="Times New Roman"/>
          <w:sz w:val="24"/>
          <w:szCs w:val="24"/>
        </w:rPr>
      </w:pPr>
      <w:r w:rsidRPr="001A3ECD">
        <w:rPr>
          <w:rFonts w:ascii="Times New Roman" w:hAnsi="Times New Roman" w:cs="Times New Roman"/>
          <w:sz w:val="24"/>
          <w:szCs w:val="24"/>
        </w:rPr>
        <w:t>...........</w:t>
      </w:r>
    </w:p>
    <w:sectPr w:rsidR="00A86637" w:rsidRPr="001A3ECD" w:rsidSect="004815CD">
      <w:footerReference w:type="default" r:id="rId8"/>
      <w:pgSz w:w="23814" w:h="16840" w:orient="landscape" w:code="8"/>
      <w:pgMar w:top="1418"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7FD" w:rsidRDefault="002077FD" w:rsidP="00B05501">
      <w:pPr>
        <w:spacing w:after="0" w:line="240" w:lineRule="auto"/>
      </w:pPr>
      <w:r>
        <w:separator/>
      </w:r>
    </w:p>
  </w:endnote>
  <w:endnote w:type="continuationSeparator" w:id="0">
    <w:p w:rsidR="002077FD" w:rsidRDefault="002077FD" w:rsidP="00B0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870962"/>
      <w:docPartObj>
        <w:docPartGallery w:val="Page Numbers (Bottom of Page)"/>
        <w:docPartUnique/>
      </w:docPartObj>
    </w:sdtPr>
    <w:sdtEndPr>
      <w:rPr>
        <w:noProof/>
      </w:rPr>
    </w:sdtEndPr>
    <w:sdtContent>
      <w:p w:rsidR="00B05501" w:rsidRDefault="00B05501">
        <w:pPr>
          <w:pStyle w:val="Footer"/>
          <w:jc w:val="center"/>
        </w:pPr>
        <w:r>
          <w:fldChar w:fldCharType="begin"/>
        </w:r>
        <w:r>
          <w:instrText xml:space="preserve"> PAGE   \* MERGEFORMAT </w:instrText>
        </w:r>
        <w:r>
          <w:fldChar w:fldCharType="separate"/>
        </w:r>
        <w:r w:rsidR="000D0128">
          <w:rPr>
            <w:noProof/>
          </w:rPr>
          <w:t>9</w:t>
        </w:r>
        <w:r>
          <w:rPr>
            <w:noProof/>
          </w:rPr>
          <w:fldChar w:fldCharType="end"/>
        </w:r>
      </w:p>
    </w:sdtContent>
  </w:sdt>
  <w:p w:rsidR="00B05501" w:rsidRDefault="00B0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7FD" w:rsidRDefault="002077FD" w:rsidP="00B05501">
      <w:pPr>
        <w:spacing w:after="0" w:line="240" w:lineRule="auto"/>
      </w:pPr>
      <w:r>
        <w:separator/>
      </w:r>
    </w:p>
  </w:footnote>
  <w:footnote w:type="continuationSeparator" w:id="0">
    <w:p w:rsidR="002077FD" w:rsidRDefault="002077FD" w:rsidP="00B05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27415DC"/>
    <w:multiLevelType w:val="hybridMultilevel"/>
    <w:tmpl w:val="F93E4880"/>
    <w:lvl w:ilvl="0" w:tplc="04180003">
      <w:start w:val="1"/>
      <w:numFmt w:val="bullet"/>
      <w:lvlText w:val="o"/>
      <w:lvlJc w:val="left"/>
      <w:pPr>
        <w:ind w:left="630" w:hanging="360"/>
      </w:pPr>
      <w:rPr>
        <w:rFonts w:ascii="Courier New" w:hAnsi="Courier New" w:cs="Courier New" w:hint="default"/>
        <w:b w:val="0"/>
      </w:rPr>
    </w:lvl>
    <w:lvl w:ilvl="1" w:tplc="04180003">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 w15:restartNumberingAfterBreak="0">
    <w:nsid w:val="38026666"/>
    <w:multiLevelType w:val="hybridMultilevel"/>
    <w:tmpl w:val="71309FE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90D4767"/>
    <w:multiLevelType w:val="hybridMultilevel"/>
    <w:tmpl w:val="76F2AEFA"/>
    <w:lvl w:ilvl="0" w:tplc="B2A4C628">
      <w:start w:val="1"/>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35F4"/>
    <w:multiLevelType w:val="hybridMultilevel"/>
    <w:tmpl w:val="94AE4D42"/>
    <w:lvl w:ilvl="0" w:tplc="CF1ABF0A">
      <w:numFmt w:val="bullet"/>
      <w:lvlText w:val="-"/>
      <w:lvlJc w:val="left"/>
      <w:pPr>
        <w:ind w:left="180" w:hanging="360"/>
      </w:pPr>
      <w:rPr>
        <w:rFonts w:ascii="Times New Roman" w:eastAsia="Times New Roman" w:hAnsi="Times New Roman" w:cs="Times New Roman" w:hint="default"/>
        <w:b w:val="0"/>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6"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 w15:restartNumberingAfterBreak="0">
    <w:nsid w:val="54672F6B"/>
    <w:multiLevelType w:val="hybridMultilevel"/>
    <w:tmpl w:val="8AB0006A"/>
    <w:lvl w:ilvl="0" w:tplc="DA0C7698">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870F5"/>
    <w:multiLevelType w:val="hybridMultilevel"/>
    <w:tmpl w:val="74E60DCA"/>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5C020469"/>
    <w:multiLevelType w:val="hybridMultilevel"/>
    <w:tmpl w:val="C8E48C1E"/>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
  </w:num>
  <w:num w:numId="6">
    <w:abstractNumId w:val="9"/>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56"/>
    <w:rsid w:val="00005E0D"/>
    <w:rsid w:val="00033331"/>
    <w:rsid w:val="000359CB"/>
    <w:rsid w:val="00035E2A"/>
    <w:rsid w:val="00037C50"/>
    <w:rsid w:val="00056DCF"/>
    <w:rsid w:val="00067BAE"/>
    <w:rsid w:val="000860E0"/>
    <w:rsid w:val="000A0A9E"/>
    <w:rsid w:val="000B2977"/>
    <w:rsid w:val="000D0128"/>
    <w:rsid w:val="000E20AB"/>
    <w:rsid w:val="000E2DEA"/>
    <w:rsid w:val="00100856"/>
    <w:rsid w:val="00101D20"/>
    <w:rsid w:val="001077BE"/>
    <w:rsid w:val="001144FC"/>
    <w:rsid w:val="00122726"/>
    <w:rsid w:val="00122E8A"/>
    <w:rsid w:val="00130456"/>
    <w:rsid w:val="001576AB"/>
    <w:rsid w:val="001630FB"/>
    <w:rsid w:val="0016763D"/>
    <w:rsid w:val="001A3ECD"/>
    <w:rsid w:val="001B011B"/>
    <w:rsid w:val="001C592B"/>
    <w:rsid w:val="001D4FEE"/>
    <w:rsid w:val="001F21CE"/>
    <w:rsid w:val="001F2E6D"/>
    <w:rsid w:val="002077FD"/>
    <w:rsid w:val="00212897"/>
    <w:rsid w:val="00220037"/>
    <w:rsid w:val="00232938"/>
    <w:rsid w:val="002369C8"/>
    <w:rsid w:val="0025063C"/>
    <w:rsid w:val="00253742"/>
    <w:rsid w:val="002668F4"/>
    <w:rsid w:val="0026756C"/>
    <w:rsid w:val="00270E8A"/>
    <w:rsid w:val="00271C5B"/>
    <w:rsid w:val="00274DE3"/>
    <w:rsid w:val="00275BD1"/>
    <w:rsid w:val="00287797"/>
    <w:rsid w:val="0029003D"/>
    <w:rsid w:val="002963EA"/>
    <w:rsid w:val="002A70CB"/>
    <w:rsid w:val="002B05EE"/>
    <w:rsid w:val="002E60BD"/>
    <w:rsid w:val="002F09E5"/>
    <w:rsid w:val="002F7E0E"/>
    <w:rsid w:val="00312368"/>
    <w:rsid w:val="00333D02"/>
    <w:rsid w:val="00350E45"/>
    <w:rsid w:val="00350F5D"/>
    <w:rsid w:val="00353340"/>
    <w:rsid w:val="00397ED8"/>
    <w:rsid w:val="003B06C1"/>
    <w:rsid w:val="003B29FC"/>
    <w:rsid w:val="003C426A"/>
    <w:rsid w:val="003D3940"/>
    <w:rsid w:val="003D5B13"/>
    <w:rsid w:val="003D64B9"/>
    <w:rsid w:val="003E5875"/>
    <w:rsid w:val="003F7FEF"/>
    <w:rsid w:val="00411D29"/>
    <w:rsid w:val="004303DC"/>
    <w:rsid w:val="00434B34"/>
    <w:rsid w:val="00436AAC"/>
    <w:rsid w:val="004446B6"/>
    <w:rsid w:val="00454645"/>
    <w:rsid w:val="00460E48"/>
    <w:rsid w:val="00471EC2"/>
    <w:rsid w:val="004815CD"/>
    <w:rsid w:val="00495D1D"/>
    <w:rsid w:val="004D0450"/>
    <w:rsid w:val="004E189E"/>
    <w:rsid w:val="004F2553"/>
    <w:rsid w:val="004F4586"/>
    <w:rsid w:val="004F73E1"/>
    <w:rsid w:val="00504902"/>
    <w:rsid w:val="00511DCC"/>
    <w:rsid w:val="00522509"/>
    <w:rsid w:val="00523B0A"/>
    <w:rsid w:val="00540461"/>
    <w:rsid w:val="00570771"/>
    <w:rsid w:val="00571413"/>
    <w:rsid w:val="00593E95"/>
    <w:rsid w:val="00593FA6"/>
    <w:rsid w:val="00596EF1"/>
    <w:rsid w:val="005A666B"/>
    <w:rsid w:val="005C36AD"/>
    <w:rsid w:val="005D1CB7"/>
    <w:rsid w:val="005D5C66"/>
    <w:rsid w:val="0061044E"/>
    <w:rsid w:val="00611EEE"/>
    <w:rsid w:val="0062534C"/>
    <w:rsid w:val="006325DB"/>
    <w:rsid w:val="00642497"/>
    <w:rsid w:val="006475C2"/>
    <w:rsid w:val="00654206"/>
    <w:rsid w:val="0065586D"/>
    <w:rsid w:val="00675514"/>
    <w:rsid w:val="006A749F"/>
    <w:rsid w:val="006B1CE2"/>
    <w:rsid w:val="006C073E"/>
    <w:rsid w:val="006D309B"/>
    <w:rsid w:val="006E1228"/>
    <w:rsid w:val="006E2D7C"/>
    <w:rsid w:val="006F55A5"/>
    <w:rsid w:val="00703585"/>
    <w:rsid w:val="00746356"/>
    <w:rsid w:val="00753795"/>
    <w:rsid w:val="00753E7E"/>
    <w:rsid w:val="00757169"/>
    <w:rsid w:val="0077691B"/>
    <w:rsid w:val="0078058E"/>
    <w:rsid w:val="007806BA"/>
    <w:rsid w:val="00780A88"/>
    <w:rsid w:val="00792A8C"/>
    <w:rsid w:val="007A14F6"/>
    <w:rsid w:val="007A615C"/>
    <w:rsid w:val="007C6700"/>
    <w:rsid w:val="007D3D22"/>
    <w:rsid w:val="007D4EF4"/>
    <w:rsid w:val="007D7AE1"/>
    <w:rsid w:val="007E5F3F"/>
    <w:rsid w:val="007F2058"/>
    <w:rsid w:val="007F2423"/>
    <w:rsid w:val="008067D9"/>
    <w:rsid w:val="00817508"/>
    <w:rsid w:val="00821B93"/>
    <w:rsid w:val="008353C5"/>
    <w:rsid w:val="00846069"/>
    <w:rsid w:val="00870D7B"/>
    <w:rsid w:val="00874DEA"/>
    <w:rsid w:val="00880060"/>
    <w:rsid w:val="008916FB"/>
    <w:rsid w:val="008C705F"/>
    <w:rsid w:val="008D05E5"/>
    <w:rsid w:val="008D3B3D"/>
    <w:rsid w:val="008D73A0"/>
    <w:rsid w:val="00900652"/>
    <w:rsid w:val="0090387F"/>
    <w:rsid w:val="00903BAC"/>
    <w:rsid w:val="00926CEA"/>
    <w:rsid w:val="00932220"/>
    <w:rsid w:val="00933007"/>
    <w:rsid w:val="00947AD7"/>
    <w:rsid w:val="009545C2"/>
    <w:rsid w:val="00966B5B"/>
    <w:rsid w:val="00981E1D"/>
    <w:rsid w:val="00986CD6"/>
    <w:rsid w:val="0099661F"/>
    <w:rsid w:val="009A66C8"/>
    <w:rsid w:val="009B654D"/>
    <w:rsid w:val="009C1B08"/>
    <w:rsid w:val="009E3C3D"/>
    <w:rsid w:val="009E74D0"/>
    <w:rsid w:val="009F0921"/>
    <w:rsid w:val="009F20F2"/>
    <w:rsid w:val="009F2995"/>
    <w:rsid w:val="009F2F28"/>
    <w:rsid w:val="00A27C0B"/>
    <w:rsid w:val="00A37C71"/>
    <w:rsid w:val="00A40C7E"/>
    <w:rsid w:val="00A4589C"/>
    <w:rsid w:val="00A53B53"/>
    <w:rsid w:val="00A568DE"/>
    <w:rsid w:val="00A61056"/>
    <w:rsid w:val="00A635B4"/>
    <w:rsid w:val="00A67744"/>
    <w:rsid w:val="00A67D75"/>
    <w:rsid w:val="00A850CE"/>
    <w:rsid w:val="00A86637"/>
    <w:rsid w:val="00A90513"/>
    <w:rsid w:val="00A916BD"/>
    <w:rsid w:val="00A940B3"/>
    <w:rsid w:val="00AA312C"/>
    <w:rsid w:val="00AC2601"/>
    <w:rsid w:val="00AC3A0E"/>
    <w:rsid w:val="00AD3E45"/>
    <w:rsid w:val="00AD7387"/>
    <w:rsid w:val="00AE34FD"/>
    <w:rsid w:val="00AF1A53"/>
    <w:rsid w:val="00AF76AE"/>
    <w:rsid w:val="00B05501"/>
    <w:rsid w:val="00B2451D"/>
    <w:rsid w:val="00B26257"/>
    <w:rsid w:val="00B42520"/>
    <w:rsid w:val="00B453DF"/>
    <w:rsid w:val="00B5662A"/>
    <w:rsid w:val="00B672C5"/>
    <w:rsid w:val="00B859E4"/>
    <w:rsid w:val="00B877CA"/>
    <w:rsid w:val="00BC446F"/>
    <w:rsid w:val="00BC544E"/>
    <w:rsid w:val="00C16109"/>
    <w:rsid w:val="00C50DB0"/>
    <w:rsid w:val="00C63A97"/>
    <w:rsid w:val="00C64A0C"/>
    <w:rsid w:val="00C82476"/>
    <w:rsid w:val="00C858EB"/>
    <w:rsid w:val="00CA233A"/>
    <w:rsid w:val="00CB6332"/>
    <w:rsid w:val="00CB63A1"/>
    <w:rsid w:val="00CD6BDE"/>
    <w:rsid w:val="00CD7A4F"/>
    <w:rsid w:val="00CE1485"/>
    <w:rsid w:val="00D1033F"/>
    <w:rsid w:val="00D24DF2"/>
    <w:rsid w:val="00D2634D"/>
    <w:rsid w:val="00D31558"/>
    <w:rsid w:val="00D41177"/>
    <w:rsid w:val="00D50658"/>
    <w:rsid w:val="00D52DA1"/>
    <w:rsid w:val="00D651AA"/>
    <w:rsid w:val="00D659AB"/>
    <w:rsid w:val="00D732BD"/>
    <w:rsid w:val="00D93364"/>
    <w:rsid w:val="00DB40F0"/>
    <w:rsid w:val="00DC0030"/>
    <w:rsid w:val="00DC67C4"/>
    <w:rsid w:val="00DD417D"/>
    <w:rsid w:val="00DD4BD5"/>
    <w:rsid w:val="00DD4F05"/>
    <w:rsid w:val="00DE72DA"/>
    <w:rsid w:val="00DF1EE7"/>
    <w:rsid w:val="00E11DF8"/>
    <w:rsid w:val="00E22E3C"/>
    <w:rsid w:val="00E416C1"/>
    <w:rsid w:val="00E45A03"/>
    <w:rsid w:val="00E45C68"/>
    <w:rsid w:val="00E64626"/>
    <w:rsid w:val="00E72559"/>
    <w:rsid w:val="00E84752"/>
    <w:rsid w:val="00E84D36"/>
    <w:rsid w:val="00E91071"/>
    <w:rsid w:val="00E976B1"/>
    <w:rsid w:val="00EA361B"/>
    <w:rsid w:val="00EA5A5E"/>
    <w:rsid w:val="00EB36F0"/>
    <w:rsid w:val="00EC15DB"/>
    <w:rsid w:val="00EE4FA6"/>
    <w:rsid w:val="00EE6427"/>
    <w:rsid w:val="00EF381F"/>
    <w:rsid w:val="00F10D0F"/>
    <w:rsid w:val="00F10E23"/>
    <w:rsid w:val="00F32899"/>
    <w:rsid w:val="00F32DFF"/>
    <w:rsid w:val="00F40122"/>
    <w:rsid w:val="00F43A2B"/>
    <w:rsid w:val="00F55A54"/>
    <w:rsid w:val="00F67511"/>
    <w:rsid w:val="00F805FB"/>
    <w:rsid w:val="00F903B5"/>
    <w:rsid w:val="00F90F69"/>
    <w:rsid w:val="00FB059B"/>
    <w:rsid w:val="00FB060C"/>
    <w:rsid w:val="00FC5721"/>
    <w:rsid w:val="00FE1869"/>
    <w:rsid w:val="00FF18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7D8ED-3779-48B6-8C3F-EDEE716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456"/>
    <w:pPr>
      <w:keepNext/>
      <w:keepLines/>
      <w:widowControl w:val="0"/>
      <w:autoSpaceDE w:val="0"/>
      <w:autoSpaceDN w:val="0"/>
      <w:spacing w:before="480" w:after="0" w:line="240" w:lineRule="auto"/>
      <w:outlineLvl w:val="0"/>
    </w:pPr>
    <w:rPr>
      <w:rFonts w:eastAsiaTheme="majorEastAsia" w:cstheme="majorBidi"/>
      <w:b/>
      <w:bCs/>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uiPriority w:val="99"/>
    <w:rsid w:val="0013045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styleId="ListParagraph">
    <w:name w:val="List Paragraph"/>
    <w:aliases w:val="Forth level,Normal bullet 2,List Paragraph1,body 2,Citation List,본문(내용),List Paragraph (numbered (a)),Listă paragraf2,Listă paragraf1,Listă paragraf,Numbered List"/>
    <w:basedOn w:val="Normal"/>
    <w:link w:val="ListParagraphChar"/>
    <w:uiPriority w:val="34"/>
    <w:qFormat/>
    <w:rsid w:val="00130456"/>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character" w:customStyle="1" w:styleId="ListParagraphChar">
    <w:name w:val="List Paragraph Char"/>
    <w:aliases w:val="Forth level Char,Normal bullet 2 Char,List Paragraph1 Char,body 2 Char,Citation List Char,본문(내용) Char,List Paragraph (numbered (a)) Char,Listă paragraf2 Char,Listă paragraf1 Char,Listă paragraf Char,Numbered List Char"/>
    <w:link w:val="ListParagraph"/>
    <w:uiPriority w:val="34"/>
    <w:qFormat/>
    <w:locked/>
    <w:rsid w:val="0013045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30456"/>
    <w:rPr>
      <w:rFonts w:eastAsiaTheme="majorEastAsia" w:cstheme="majorBidi"/>
      <w:b/>
      <w:bCs/>
      <w:sz w:val="20"/>
      <w:szCs w:val="28"/>
      <w:lang w:val="en-US"/>
    </w:rPr>
  </w:style>
  <w:style w:type="paragraph" w:styleId="Header">
    <w:name w:val="header"/>
    <w:basedOn w:val="Normal"/>
    <w:link w:val="HeaderChar"/>
    <w:uiPriority w:val="99"/>
    <w:unhideWhenUsed/>
    <w:rsid w:val="00B05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01"/>
  </w:style>
  <w:style w:type="paragraph" w:styleId="Footer">
    <w:name w:val="footer"/>
    <w:basedOn w:val="Normal"/>
    <w:link w:val="FooterChar"/>
    <w:uiPriority w:val="99"/>
    <w:unhideWhenUsed/>
    <w:rsid w:val="00B05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01"/>
  </w:style>
  <w:style w:type="character" w:customStyle="1" w:styleId="l5def1">
    <w:name w:val="l5def1"/>
    <w:rsid w:val="00067BAE"/>
    <w:rPr>
      <w:rFonts w:ascii="Arial" w:hAnsi="Arial" w:cs="Arial" w:hint="default"/>
      <w:color w:val="000000"/>
      <w:sz w:val="26"/>
      <w:szCs w:val="26"/>
    </w:rPr>
  </w:style>
  <w:style w:type="character" w:customStyle="1" w:styleId="Bodytext2105pt">
    <w:name w:val="Body text (2) + 10.5 pt"/>
    <w:aliases w:val="Italic"/>
    <w:basedOn w:val="DefaultParagraphFont"/>
    <w:rsid w:val="00A67D75"/>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2">
    <w:name w:val="Body text (2)"/>
    <w:basedOn w:val="DefaultParagraphFont"/>
    <w:rsid w:val="00A677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0">
    <w:name w:val="Body text (2)_"/>
    <w:basedOn w:val="DefaultParagraphFont"/>
    <w:rsid w:val="0010085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0"/>
    <w:rsid w:val="00A27C0B"/>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8pt">
    <w:name w:val="Body text (2) + 8 pt"/>
    <w:aliases w:val="Bold,Spacing 0 pt"/>
    <w:basedOn w:val="Bodytext20"/>
    <w:rsid w:val="00D24DF2"/>
    <w:rPr>
      <w:rFonts w:ascii="Times New Roman" w:eastAsia="Times New Roman" w:hAnsi="Times New Roman" w:cs="Times New Roman"/>
      <w:b/>
      <w:bCs/>
      <w:i w:val="0"/>
      <w:iCs w:val="0"/>
      <w:smallCaps w:val="0"/>
      <w:strike w:val="0"/>
      <w:color w:val="000000"/>
      <w:spacing w:val="10"/>
      <w:w w:val="100"/>
      <w:position w:val="0"/>
      <w:sz w:val="16"/>
      <w:szCs w:val="16"/>
      <w:u w:val="none"/>
      <w:lang w:val="ro-RO" w:eastAsia="ro-RO" w:bidi="ro-RO"/>
    </w:rPr>
  </w:style>
  <w:style w:type="character" w:customStyle="1" w:styleId="Bodytext2Italic">
    <w:name w:val="Body text (2) + Italic"/>
    <w:basedOn w:val="Bodytext20"/>
    <w:rsid w:val="000B2977"/>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Other1">
    <w:name w:val="Other|1_"/>
    <w:basedOn w:val="DefaultParagraphFont"/>
    <w:link w:val="Other10"/>
    <w:uiPriority w:val="99"/>
    <w:rsid w:val="00B42520"/>
    <w:rPr>
      <w:color w:val="000000"/>
    </w:rPr>
  </w:style>
  <w:style w:type="paragraph" w:customStyle="1" w:styleId="Other10">
    <w:name w:val="Other|1"/>
    <w:basedOn w:val="Normal"/>
    <w:link w:val="Other1"/>
    <w:uiPriority w:val="99"/>
    <w:rsid w:val="00B42520"/>
    <w:pPr>
      <w:widowControl w:val="0"/>
      <w:spacing w:after="0" w:line="254" w:lineRule="auto"/>
      <w:ind w:firstLine="40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77675">
      <w:bodyDiv w:val="1"/>
      <w:marLeft w:val="0"/>
      <w:marRight w:val="0"/>
      <w:marTop w:val="0"/>
      <w:marBottom w:val="0"/>
      <w:divBdr>
        <w:top w:val="none" w:sz="0" w:space="0" w:color="auto"/>
        <w:left w:val="none" w:sz="0" w:space="0" w:color="auto"/>
        <w:bottom w:val="none" w:sz="0" w:space="0" w:color="auto"/>
        <w:right w:val="none" w:sz="0" w:space="0" w:color="auto"/>
      </w:divBdr>
    </w:div>
    <w:div w:id="5317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C512E-4B5F-4D7C-AC29-261B4344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4324</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Istrate</dc:creator>
  <cp:keywords/>
  <dc:description/>
  <cp:lastModifiedBy>Dan Istrate</cp:lastModifiedBy>
  <cp:revision>239</cp:revision>
  <dcterms:created xsi:type="dcterms:W3CDTF">2022-04-15T07:41:00Z</dcterms:created>
  <dcterms:modified xsi:type="dcterms:W3CDTF">2025-04-10T05:13:00Z</dcterms:modified>
</cp:coreProperties>
</file>