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A4" w:rsidRDefault="00C22FA4" w:rsidP="00C22FA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Tematica și bibliografia</w:t>
      </w:r>
    </w:p>
    <w:p w:rsidR="00C22FA4" w:rsidRDefault="00C22FA4" w:rsidP="00C22FA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pentru</w:t>
      </w:r>
    </w:p>
    <w:p w:rsidR="00C22FA4" w:rsidRDefault="00C22FA4" w:rsidP="00C22FA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C22E42" w:rsidRPr="003E2ED2">
        <w:rPr>
          <w:rFonts w:ascii="Times New Roman" w:hAnsi="Times New Roman" w:cs="Times New Roman"/>
          <w:b/>
          <w:sz w:val="24"/>
          <w:szCs w:val="24"/>
          <w:lang w:val="ro-RO"/>
        </w:rPr>
        <w:t>ost de</w:t>
      </w:r>
      <w:r w:rsidR="00686B35" w:rsidRPr="003E2E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D498E" w:rsidRPr="003E2ED2">
        <w:rPr>
          <w:rFonts w:ascii="Times New Roman" w:hAnsi="Times New Roman" w:cs="Times New Roman"/>
          <w:b/>
          <w:sz w:val="24"/>
          <w:szCs w:val="24"/>
          <w:lang w:val="ro-RO"/>
        </w:rPr>
        <w:t>inginer</w:t>
      </w:r>
      <w:r w:rsidR="00686B35" w:rsidRPr="003E2E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65110F" w:rsidRPr="003E2ED2">
        <w:rPr>
          <w:rFonts w:ascii="Times New Roman" w:hAnsi="Times New Roman" w:cs="Times New Roman"/>
          <w:b/>
          <w:sz w:val="24"/>
          <w:szCs w:val="24"/>
          <w:lang w:val="ro-RO"/>
        </w:rPr>
        <w:t>Serviciul</w:t>
      </w:r>
      <w:r w:rsidR="00FD498E" w:rsidRPr="003E2E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Investiții </w:t>
      </w:r>
      <w:r w:rsidR="0065110F" w:rsidRPr="003E2ED2">
        <w:rPr>
          <w:rFonts w:ascii="Times New Roman" w:hAnsi="Times New Roman" w:cs="Times New Roman"/>
          <w:b/>
          <w:sz w:val="24"/>
          <w:szCs w:val="24"/>
          <w:lang w:val="ro-RO"/>
        </w:rPr>
        <w:t>Energie</w:t>
      </w:r>
      <w:r w:rsidR="00FD498E" w:rsidRPr="003E2E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cadrul Departamentului Investiții </w:t>
      </w:r>
    </w:p>
    <w:p w:rsidR="00FF053D" w:rsidRDefault="00C22FA4" w:rsidP="00C22FA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 Direcției</w:t>
      </w:r>
      <w:r w:rsidR="00FD498E" w:rsidRPr="003E2E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Strategie Dezvoltare</w:t>
      </w:r>
    </w:p>
    <w:p w:rsidR="00C22FA4" w:rsidRPr="003E2ED2" w:rsidRDefault="00C22FA4" w:rsidP="00C22FA4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14FF6" w:rsidRPr="003E2ED2" w:rsidRDefault="00867044" w:rsidP="009A0526">
      <w:pPr>
        <w:pStyle w:val="ListParagraph"/>
        <w:numPr>
          <w:ilvl w:val="0"/>
          <w:numId w:val="5"/>
        </w:numPr>
        <w:spacing w:before="240" w:line="312" w:lineRule="auto"/>
        <w:rPr>
          <w:b/>
          <w:lang w:val="ro-RO"/>
        </w:rPr>
      </w:pPr>
      <w:r w:rsidRPr="003E2ED2">
        <w:rPr>
          <w:b/>
          <w:lang w:val="ro-RO"/>
        </w:rPr>
        <w:t>Tematică</w:t>
      </w:r>
    </w:p>
    <w:p w:rsidR="005644A6" w:rsidRPr="003E2ED2" w:rsidRDefault="005644A6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Dispoziții generale privind calitatea în construcții. Sistemul calității în construcții. Obligații și răspunderi.</w:t>
      </w:r>
    </w:p>
    <w:p w:rsidR="005644A6" w:rsidRPr="003E2ED2" w:rsidRDefault="005644A6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noProof/>
          <w:lang w:val="ro-RO"/>
        </w:rPr>
        <w:t>Taxe în procedura de autorizare şi cote (taxe) ulterioare autorizării executării lucrărilor de construcţii.</w:t>
      </w:r>
    </w:p>
    <w:p w:rsidR="0065110F" w:rsidRPr="003E2ED2" w:rsidRDefault="0065110F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Autorizarea executării lucrărilor de construcții.</w:t>
      </w:r>
    </w:p>
    <w:p w:rsidR="0065110F" w:rsidRPr="003E2ED2" w:rsidRDefault="0065110F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Conținutul cadru al documentației tehnice pentru autorizarea executării lucrărilor de construcții.</w:t>
      </w:r>
    </w:p>
    <w:p w:rsidR="0065110F" w:rsidRPr="003E2ED2" w:rsidRDefault="0065110F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Documentele autorizării lucrărilor de construcții.</w:t>
      </w:r>
    </w:p>
    <w:p w:rsidR="005644A6" w:rsidRPr="003E2ED2" w:rsidRDefault="005644A6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Urmărirea comportării în exploatare a construcțiilor. Intervențiile în timp asupra construcțiilor. Postutilizarea construcțiilor.</w:t>
      </w:r>
    </w:p>
    <w:p w:rsidR="00853715" w:rsidRPr="003E2ED2" w:rsidRDefault="00853715" w:rsidP="00E17B3C">
      <w:pPr>
        <w:pStyle w:val="ListParagraph"/>
        <w:numPr>
          <w:ilvl w:val="0"/>
          <w:numId w:val="1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noProof/>
          <w:lang w:val="ro-RO"/>
        </w:rPr>
        <w:t xml:space="preserve">Recepţia </w:t>
      </w:r>
      <w:r w:rsidR="009A0526" w:rsidRPr="003E2ED2">
        <w:rPr>
          <w:noProof/>
          <w:lang w:val="ro-RO"/>
        </w:rPr>
        <w:t>construcţiilor.</w:t>
      </w:r>
    </w:p>
    <w:p w:rsidR="00853715" w:rsidRPr="003E2ED2" w:rsidRDefault="00AF0E4C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noProof/>
          <w:lang w:val="ro-RO"/>
        </w:rPr>
      </w:pPr>
      <w:r w:rsidRPr="003E2ED2">
        <w:rPr>
          <w:noProof/>
          <w:lang w:val="ro-RO"/>
        </w:rPr>
        <w:t>Garan</w:t>
      </w:r>
      <w:r w:rsidR="00DD1533" w:rsidRPr="003E2ED2">
        <w:rPr>
          <w:noProof/>
          <w:lang w:val="ro-RO"/>
        </w:rPr>
        <w:t>ţ</w:t>
      </w:r>
      <w:r w:rsidRPr="003E2ED2">
        <w:rPr>
          <w:noProof/>
          <w:lang w:val="ro-RO"/>
        </w:rPr>
        <w:t>ia de bună</w:t>
      </w:r>
      <w:r w:rsidR="00853715" w:rsidRPr="003E2ED2">
        <w:rPr>
          <w:noProof/>
          <w:lang w:val="ro-RO"/>
        </w:rPr>
        <w:t xml:space="preserve"> execu</w:t>
      </w:r>
      <w:r w:rsidR="00DD1533" w:rsidRPr="003E2ED2">
        <w:rPr>
          <w:noProof/>
          <w:lang w:val="ro-RO"/>
        </w:rPr>
        <w:t>ţ</w:t>
      </w:r>
      <w:r w:rsidR="009A0526" w:rsidRPr="003E2ED2">
        <w:rPr>
          <w:noProof/>
          <w:lang w:val="ro-RO"/>
        </w:rPr>
        <w:t>ie.</w:t>
      </w:r>
    </w:p>
    <w:p w:rsidR="00AF0E4C" w:rsidRPr="003E2ED2" w:rsidRDefault="00AF0E4C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noProof/>
          <w:lang w:val="ro-RO"/>
        </w:rPr>
      </w:pPr>
      <w:r w:rsidRPr="003E2ED2">
        <w:rPr>
          <w:noProof/>
          <w:lang w:val="ro-RO"/>
        </w:rPr>
        <w:t>Etapele de elaborare a documenta</w:t>
      </w:r>
      <w:r w:rsidR="00DD1533" w:rsidRPr="003E2ED2">
        <w:rPr>
          <w:noProof/>
          <w:lang w:val="ro-RO"/>
        </w:rPr>
        <w:t>ţ</w:t>
      </w:r>
      <w:r w:rsidRPr="003E2ED2">
        <w:rPr>
          <w:noProof/>
          <w:lang w:val="ro-RO"/>
        </w:rPr>
        <w:t>iilor tehnico – economice aferente obiectivelor/</w:t>
      </w:r>
      <w:r w:rsidR="00B9423A" w:rsidRPr="003E2ED2">
        <w:rPr>
          <w:noProof/>
          <w:lang w:val="ro-RO"/>
        </w:rPr>
        <w:t xml:space="preserve"> </w:t>
      </w:r>
      <w:r w:rsidRPr="003E2ED2">
        <w:rPr>
          <w:noProof/>
          <w:lang w:val="ro-RO"/>
        </w:rPr>
        <w:t>proiectelor de investi</w:t>
      </w:r>
      <w:r w:rsidR="00DD1533" w:rsidRPr="003E2ED2">
        <w:rPr>
          <w:noProof/>
          <w:lang w:val="ro-RO"/>
        </w:rPr>
        <w:t>ţ</w:t>
      </w:r>
      <w:r w:rsidR="009A0526" w:rsidRPr="003E2ED2">
        <w:rPr>
          <w:noProof/>
          <w:lang w:val="ro-RO"/>
        </w:rPr>
        <w:t>ii.</w:t>
      </w:r>
    </w:p>
    <w:p w:rsidR="00AF0E4C" w:rsidRPr="003E2ED2" w:rsidRDefault="00AF0E4C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noProof/>
          <w:lang w:val="ro-RO"/>
        </w:rPr>
      </w:pPr>
      <w:r w:rsidRPr="003E2ED2">
        <w:rPr>
          <w:noProof/>
          <w:lang w:val="ro-RO"/>
        </w:rPr>
        <w:t>Documentaţiile</w:t>
      </w:r>
      <w:r w:rsidR="001D6F8E" w:rsidRPr="003E2ED2">
        <w:rPr>
          <w:noProof/>
          <w:lang w:val="ro-RO"/>
        </w:rPr>
        <w:t xml:space="preserve"> tehnico – economice </w:t>
      </w:r>
      <w:r w:rsidRPr="003E2ED2">
        <w:rPr>
          <w:noProof/>
          <w:lang w:val="ro-RO"/>
        </w:rPr>
        <w:t xml:space="preserve">care se elaborează pe faze de proiectare </w:t>
      </w:r>
      <w:r w:rsidR="001D6F8E" w:rsidRPr="003E2ED2">
        <w:rPr>
          <w:noProof/>
          <w:lang w:val="ro-RO"/>
        </w:rPr>
        <w:t>pentru obiectivele noi de investi</w:t>
      </w:r>
      <w:r w:rsidR="00DD1533" w:rsidRPr="003E2ED2">
        <w:rPr>
          <w:noProof/>
          <w:lang w:val="ro-RO"/>
        </w:rPr>
        <w:t>ţ</w:t>
      </w:r>
      <w:r w:rsidR="001D6F8E" w:rsidRPr="003E2ED2">
        <w:rPr>
          <w:noProof/>
          <w:lang w:val="ro-RO"/>
        </w:rPr>
        <w:t>ii, pentru interven</w:t>
      </w:r>
      <w:r w:rsidR="00DD1533" w:rsidRPr="003E2ED2">
        <w:rPr>
          <w:noProof/>
          <w:lang w:val="ro-RO"/>
        </w:rPr>
        <w:t>ţ</w:t>
      </w:r>
      <w:r w:rsidR="001D6F8E" w:rsidRPr="003E2ED2">
        <w:rPr>
          <w:noProof/>
          <w:lang w:val="ro-RO"/>
        </w:rPr>
        <w:t>iile la construc</w:t>
      </w:r>
      <w:r w:rsidR="00DD1533" w:rsidRPr="003E2ED2">
        <w:rPr>
          <w:noProof/>
          <w:lang w:val="ro-RO"/>
        </w:rPr>
        <w:t>ţ</w:t>
      </w:r>
      <w:r w:rsidR="001D6F8E" w:rsidRPr="003E2ED2">
        <w:rPr>
          <w:noProof/>
          <w:lang w:val="ro-RO"/>
        </w:rPr>
        <w:t>iile existente și pentru obiectivele mixte de investi</w:t>
      </w:r>
      <w:r w:rsidR="00DD1533" w:rsidRPr="003E2ED2">
        <w:rPr>
          <w:noProof/>
          <w:lang w:val="ro-RO"/>
        </w:rPr>
        <w:t>ţ</w:t>
      </w:r>
      <w:r w:rsidR="009A0526" w:rsidRPr="003E2ED2">
        <w:rPr>
          <w:noProof/>
          <w:lang w:val="ro-RO"/>
        </w:rPr>
        <w:t>ii.</w:t>
      </w:r>
    </w:p>
    <w:p w:rsidR="003E2ED2" w:rsidRPr="003E2ED2" w:rsidRDefault="003E2ED2" w:rsidP="00686B35">
      <w:pPr>
        <w:pStyle w:val="ListParagraph"/>
        <w:numPr>
          <w:ilvl w:val="0"/>
          <w:numId w:val="1"/>
        </w:numPr>
        <w:spacing w:line="312" w:lineRule="auto"/>
        <w:jc w:val="both"/>
        <w:rPr>
          <w:noProof/>
          <w:lang w:val="ro-RO"/>
        </w:rPr>
      </w:pPr>
      <w:r w:rsidRPr="003E2ED2">
        <w:rPr>
          <w:noProof/>
          <w:lang w:val="ro-RO"/>
        </w:rPr>
        <w:t>Modificarea contractului sectorial.</w:t>
      </w:r>
    </w:p>
    <w:p w:rsidR="00867044" w:rsidRPr="003E2ED2" w:rsidRDefault="00867044" w:rsidP="00867044">
      <w:pPr>
        <w:pStyle w:val="ListParagraph"/>
        <w:spacing w:line="312" w:lineRule="auto"/>
        <w:jc w:val="both"/>
        <w:rPr>
          <w:noProof/>
          <w:lang w:val="ro-RO"/>
        </w:rPr>
      </w:pPr>
    </w:p>
    <w:p w:rsidR="00867044" w:rsidRPr="003E2ED2" w:rsidRDefault="00867044" w:rsidP="009A0526">
      <w:pPr>
        <w:pStyle w:val="ListParagraph"/>
        <w:numPr>
          <w:ilvl w:val="0"/>
          <w:numId w:val="5"/>
        </w:numPr>
        <w:spacing w:line="312" w:lineRule="auto"/>
        <w:jc w:val="both"/>
        <w:rPr>
          <w:noProof/>
          <w:lang w:val="ro-RO"/>
        </w:rPr>
      </w:pPr>
      <w:r w:rsidRPr="003E2ED2">
        <w:rPr>
          <w:b/>
          <w:noProof/>
          <w:lang w:val="ro-RO"/>
        </w:rPr>
        <w:t>Bibliografie</w:t>
      </w:r>
    </w:p>
    <w:p w:rsidR="00A75E85" w:rsidRPr="003E2ED2" w:rsidRDefault="00A75E85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rStyle w:val="l5tlu1"/>
          <w:b w:val="0"/>
          <w:bCs w:val="0"/>
          <w:noProof/>
          <w:color w:val="auto"/>
          <w:sz w:val="24"/>
          <w:szCs w:val="24"/>
          <w:lang w:val="ro-RO"/>
        </w:rPr>
      </w:pPr>
      <w:r w:rsidRPr="003E2ED2">
        <w:rPr>
          <w:rStyle w:val="l5tlu1"/>
          <w:b w:val="0"/>
          <w:color w:val="auto"/>
          <w:sz w:val="24"/>
          <w:szCs w:val="24"/>
          <w:lang w:val="ro-RO"/>
        </w:rPr>
        <w:t>Legea nr. 50/1991 privind autorizarea execu</w:t>
      </w:r>
      <w:r w:rsidR="0065110F" w:rsidRPr="003E2ED2">
        <w:rPr>
          <w:rStyle w:val="l5tlu1"/>
          <w:b w:val="0"/>
          <w:color w:val="auto"/>
          <w:sz w:val="24"/>
          <w:szCs w:val="24"/>
          <w:lang w:val="ro-RO"/>
        </w:rPr>
        <w:t>tării lucrărilor de construcţii, cu completările și modificările ulterioare.</w:t>
      </w:r>
    </w:p>
    <w:p w:rsidR="00A75E85" w:rsidRPr="003E2ED2" w:rsidRDefault="00A75E85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Legea nr. 10/1995 privind calitatea în construc</w:t>
      </w:r>
      <w:r w:rsidR="00DD1533" w:rsidRPr="003E2ED2">
        <w:rPr>
          <w:bCs/>
          <w:lang w:val="ro-RO" w:eastAsia="ro-RO"/>
        </w:rPr>
        <w:t>ţ</w:t>
      </w:r>
      <w:r w:rsidRPr="003E2ED2">
        <w:rPr>
          <w:bCs/>
          <w:lang w:val="ro-RO" w:eastAsia="ro-RO"/>
        </w:rPr>
        <w:t>ii</w:t>
      </w:r>
      <w:r w:rsidR="005644A6" w:rsidRPr="003E2ED2">
        <w:rPr>
          <w:bCs/>
          <w:lang w:val="ro-RO" w:eastAsia="ro-RO"/>
        </w:rPr>
        <w:t xml:space="preserve">, </w:t>
      </w:r>
      <w:r w:rsidR="005644A6" w:rsidRPr="003E2ED2">
        <w:rPr>
          <w:rStyle w:val="l5tlu1"/>
          <w:b w:val="0"/>
          <w:color w:val="auto"/>
          <w:sz w:val="24"/>
          <w:szCs w:val="24"/>
          <w:lang w:val="ro-RO"/>
        </w:rPr>
        <w:t>cu completările și modificările ulterioare.</w:t>
      </w:r>
    </w:p>
    <w:p w:rsidR="00A75E85" w:rsidRPr="003E2ED2" w:rsidRDefault="00A75E85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Legea nr. 99/2016 privind achizi</w:t>
      </w:r>
      <w:r w:rsidR="00DD1533" w:rsidRPr="003E2ED2">
        <w:rPr>
          <w:bCs/>
          <w:lang w:val="ro-RO" w:eastAsia="ro-RO"/>
        </w:rPr>
        <w:t>ţ</w:t>
      </w:r>
      <w:r w:rsidRPr="003E2ED2">
        <w:rPr>
          <w:bCs/>
          <w:lang w:val="ro-RO" w:eastAsia="ro-RO"/>
        </w:rPr>
        <w:t xml:space="preserve">iile </w:t>
      </w:r>
      <w:r w:rsidR="00B9423A" w:rsidRPr="003E2ED2">
        <w:rPr>
          <w:bCs/>
          <w:lang w:val="ro-RO" w:eastAsia="ro-RO"/>
        </w:rPr>
        <w:t>sectoriale</w:t>
      </w:r>
      <w:r w:rsidR="00E17B3C" w:rsidRPr="003E2ED2">
        <w:rPr>
          <w:bCs/>
          <w:lang w:val="ro-RO" w:eastAsia="ro-RO"/>
        </w:rPr>
        <w:t>, cu completările și modificările ulterioare</w:t>
      </w:r>
      <w:r w:rsidR="00B9423A" w:rsidRPr="003E2ED2">
        <w:rPr>
          <w:bCs/>
          <w:lang w:val="ro-RO" w:eastAsia="ro-RO"/>
        </w:rPr>
        <w:t>.</w:t>
      </w:r>
    </w:p>
    <w:p w:rsidR="00A75E85" w:rsidRPr="003E2ED2" w:rsidRDefault="00A75E85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Hotărârea nr. 907/2016 privind etapele de elaborare și con</w:t>
      </w:r>
      <w:r w:rsidR="00DD1533" w:rsidRPr="003E2ED2">
        <w:rPr>
          <w:bCs/>
          <w:lang w:val="ro-RO" w:eastAsia="ro-RO"/>
        </w:rPr>
        <w:t>ţ</w:t>
      </w:r>
      <w:r w:rsidRPr="003E2ED2">
        <w:rPr>
          <w:bCs/>
          <w:lang w:val="ro-RO" w:eastAsia="ro-RO"/>
        </w:rPr>
        <w:t>inutul – cadru al documenta</w:t>
      </w:r>
      <w:r w:rsidR="00DD1533" w:rsidRPr="003E2ED2">
        <w:rPr>
          <w:bCs/>
          <w:lang w:val="ro-RO" w:eastAsia="ro-RO"/>
        </w:rPr>
        <w:t>ţ</w:t>
      </w:r>
      <w:r w:rsidRPr="003E2ED2">
        <w:rPr>
          <w:bCs/>
          <w:lang w:val="ro-RO" w:eastAsia="ro-RO"/>
        </w:rPr>
        <w:t>iilor tehnico – economice aferente obiectivelor/proiectelor de investi</w:t>
      </w:r>
      <w:r w:rsidR="00DD1533" w:rsidRPr="003E2ED2">
        <w:rPr>
          <w:bCs/>
          <w:lang w:val="ro-RO" w:eastAsia="ro-RO"/>
        </w:rPr>
        <w:t>ţ</w:t>
      </w:r>
      <w:r w:rsidRPr="003E2ED2">
        <w:rPr>
          <w:bCs/>
          <w:lang w:val="ro-RO" w:eastAsia="ro-RO"/>
        </w:rPr>
        <w:t>ii finan</w:t>
      </w:r>
      <w:r w:rsidR="00DD1533" w:rsidRPr="003E2ED2">
        <w:rPr>
          <w:bCs/>
          <w:lang w:val="ro-RO" w:eastAsia="ro-RO"/>
        </w:rPr>
        <w:t>ţ</w:t>
      </w:r>
      <w:r w:rsidR="00B9423A" w:rsidRPr="003E2ED2">
        <w:rPr>
          <w:bCs/>
          <w:lang w:val="ro-RO" w:eastAsia="ro-RO"/>
        </w:rPr>
        <w:t>ate din fondurile publice</w:t>
      </w:r>
      <w:r w:rsidR="003E2ED2" w:rsidRPr="003E2ED2">
        <w:rPr>
          <w:bCs/>
          <w:lang w:val="ro-RO" w:eastAsia="ro-RO"/>
        </w:rPr>
        <w:t>, cu completările și modificările ulterioare</w:t>
      </w:r>
      <w:r w:rsidR="00B9423A" w:rsidRPr="003E2ED2">
        <w:rPr>
          <w:bCs/>
          <w:lang w:val="ro-RO" w:eastAsia="ro-RO"/>
        </w:rPr>
        <w:t>.</w:t>
      </w:r>
    </w:p>
    <w:p w:rsidR="00A75E85" w:rsidRPr="003E2ED2" w:rsidRDefault="00A75E85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rStyle w:val="l5tlu1"/>
          <w:b w:val="0"/>
          <w:bCs w:val="0"/>
          <w:noProof/>
          <w:color w:val="auto"/>
          <w:sz w:val="24"/>
          <w:szCs w:val="24"/>
          <w:lang w:val="ro-RO"/>
        </w:rPr>
      </w:pPr>
      <w:r w:rsidRPr="003E2ED2">
        <w:rPr>
          <w:rStyle w:val="l5tlu1"/>
          <w:b w:val="0"/>
          <w:color w:val="auto"/>
          <w:sz w:val="24"/>
          <w:szCs w:val="24"/>
          <w:lang w:val="ro-RO"/>
        </w:rPr>
        <w:t xml:space="preserve">Normă metodologică de aplicare a Legii nr. 50/1991 privind autorizarea executării lucrărilor de construcţii, aprobată prin Ordinul MDRL nr. </w:t>
      </w:r>
      <w:r w:rsidR="00B9423A" w:rsidRPr="003E2ED2">
        <w:rPr>
          <w:rStyle w:val="l5tlu1"/>
          <w:b w:val="0"/>
          <w:color w:val="auto"/>
          <w:sz w:val="24"/>
          <w:szCs w:val="24"/>
          <w:lang w:val="ro-RO"/>
        </w:rPr>
        <w:t>839/2009</w:t>
      </w:r>
      <w:r w:rsidR="0065110F" w:rsidRPr="003E2ED2">
        <w:rPr>
          <w:rStyle w:val="l5tlu1"/>
          <w:b w:val="0"/>
          <w:color w:val="auto"/>
          <w:sz w:val="24"/>
          <w:szCs w:val="24"/>
          <w:lang w:val="ro-RO"/>
        </w:rPr>
        <w:t>, cu completările și modificările ulterioare</w:t>
      </w:r>
      <w:r w:rsidR="00B9423A" w:rsidRPr="003E2ED2">
        <w:rPr>
          <w:rStyle w:val="l5tlu1"/>
          <w:b w:val="0"/>
          <w:color w:val="auto"/>
          <w:sz w:val="24"/>
          <w:szCs w:val="24"/>
          <w:lang w:val="ro-RO"/>
        </w:rPr>
        <w:t>.</w:t>
      </w:r>
    </w:p>
    <w:p w:rsidR="00A75E85" w:rsidRDefault="00A75E85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bCs/>
          <w:lang w:val="ro-RO" w:eastAsia="ro-RO"/>
        </w:rPr>
      </w:pPr>
      <w:r w:rsidRPr="003E2ED2">
        <w:rPr>
          <w:bCs/>
          <w:lang w:val="ro-RO" w:eastAsia="ro-RO"/>
        </w:rPr>
        <w:t>Norme metodologice de aplicare a prevederilor referitoare la atribuirea contractului sectorial/acordului – cadru din Legea nr. 99/2016 privind achizi</w:t>
      </w:r>
      <w:r w:rsidR="00DD1533" w:rsidRPr="003E2ED2">
        <w:rPr>
          <w:bCs/>
          <w:lang w:val="ro-RO" w:eastAsia="ro-RO"/>
        </w:rPr>
        <w:t>ţ</w:t>
      </w:r>
      <w:r w:rsidRPr="003E2ED2">
        <w:rPr>
          <w:bCs/>
          <w:lang w:val="ro-RO" w:eastAsia="ro-RO"/>
        </w:rPr>
        <w:t>iile sectoriale</w:t>
      </w:r>
      <w:r w:rsidR="00B9423A" w:rsidRPr="003E2ED2">
        <w:rPr>
          <w:bCs/>
          <w:lang w:val="ro-RO" w:eastAsia="ro-RO"/>
        </w:rPr>
        <w:t>, aprobate prin HG nr. 394/2016</w:t>
      </w:r>
      <w:r w:rsidR="00E17B3C" w:rsidRPr="003E2ED2">
        <w:rPr>
          <w:bCs/>
          <w:lang w:val="ro-RO" w:eastAsia="ro-RO"/>
        </w:rPr>
        <w:t>, cu completările și modificările ulterioare</w:t>
      </w:r>
      <w:r w:rsidR="00B9423A" w:rsidRPr="003E2ED2">
        <w:rPr>
          <w:bCs/>
          <w:lang w:val="ro-RO" w:eastAsia="ro-RO"/>
        </w:rPr>
        <w:t>.</w:t>
      </w:r>
    </w:p>
    <w:p w:rsidR="003712EE" w:rsidRPr="003E2ED2" w:rsidRDefault="003712EE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bCs/>
          <w:lang w:val="ro-RO" w:eastAsia="ro-RO"/>
        </w:rPr>
      </w:pPr>
      <w:r>
        <w:rPr>
          <w:bCs/>
          <w:lang w:val="ro-RO" w:eastAsia="ro-RO"/>
        </w:rPr>
        <w:lastRenderedPageBreak/>
        <w:t>Codul Fiscal din 2015, aprobat prin Legea nr. 227/2015, cu completările și modificările ulterioare.</w:t>
      </w:r>
    </w:p>
    <w:p w:rsidR="00A75E85" w:rsidRPr="003E2ED2" w:rsidRDefault="00A75E85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rStyle w:val="l5tlu1"/>
          <w:b w:val="0"/>
          <w:bCs w:val="0"/>
          <w:noProof/>
          <w:color w:val="auto"/>
          <w:sz w:val="24"/>
          <w:szCs w:val="24"/>
          <w:lang w:val="ro-RO"/>
        </w:rPr>
      </w:pPr>
      <w:r w:rsidRPr="003E2ED2">
        <w:rPr>
          <w:rStyle w:val="l5tlu1"/>
          <w:b w:val="0"/>
          <w:color w:val="auto"/>
          <w:sz w:val="24"/>
          <w:szCs w:val="24"/>
          <w:lang w:val="ro-RO"/>
        </w:rPr>
        <w:t xml:space="preserve">Regulamentul </w:t>
      </w:r>
      <w:r w:rsidR="00045848" w:rsidRPr="003E2ED2">
        <w:rPr>
          <w:rStyle w:val="l5tlu1"/>
          <w:b w:val="0"/>
          <w:color w:val="auto"/>
          <w:sz w:val="24"/>
          <w:szCs w:val="24"/>
          <w:lang w:val="ro-RO"/>
        </w:rPr>
        <w:t>privind recepţia construcţiilor</w:t>
      </w:r>
      <w:r w:rsidRPr="003E2ED2">
        <w:rPr>
          <w:rStyle w:val="l5tlu1"/>
          <w:b w:val="0"/>
          <w:color w:val="auto"/>
          <w:sz w:val="24"/>
          <w:szCs w:val="24"/>
          <w:lang w:val="ro-RO"/>
        </w:rPr>
        <w:t xml:space="preserve">, aprobat prin HG nr. </w:t>
      </w:r>
      <w:r w:rsidR="00383D74" w:rsidRPr="003E2ED2">
        <w:rPr>
          <w:rStyle w:val="l5tlu1"/>
          <w:b w:val="0"/>
          <w:color w:val="auto"/>
          <w:sz w:val="24"/>
          <w:szCs w:val="24"/>
          <w:lang w:val="ro-RO"/>
        </w:rPr>
        <w:t>273/1994</w:t>
      </w:r>
      <w:r w:rsidR="00E17B3C" w:rsidRPr="003E2ED2">
        <w:rPr>
          <w:rStyle w:val="l5tlu1"/>
          <w:b w:val="0"/>
          <w:color w:val="auto"/>
          <w:sz w:val="24"/>
          <w:szCs w:val="24"/>
          <w:lang w:val="ro-RO"/>
        </w:rPr>
        <w:t>, cu completările și modificările ulterioare</w:t>
      </w:r>
      <w:r w:rsidR="00B9423A" w:rsidRPr="003E2ED2">
        <w:rPr>
          <w:rStyle w:val="l5tlu1"/>
          <w:b w:val="0"/>
          <w:color w:val="auto"/>
          <w:sz w:val="24"/>
          <w:szCs w:val="24"/>
          <w:lang w:val="ro-RO"/>
        </w:rPr>
        <w:t>.</w:t>
      </w:r>
    </w:p>
    <w:p w:rsidR="005644A6" w:rsidRPr="003E2ED2" w:rsidRDefault="005644A6" w:rsidP="009A0526">
      <w:pPr>
        <w:pStyle w:val="ListParagraph"/>
        <w:numPr>
          <w:ilvl w:val="0"/>
          <w:numId w:val="6"/>
        </w:numPr>
        <w:spacing w:line="312" w:lineRule="auto"/>
        <w:jc w:val="both"/>
        <w:rPr>
          <w:rStyle w:val="l5tlu1"/>
          <w:b w:val="0"/>
          <w:bCs w:val="0"/>
          <w:noProof/>
          <w:color w:val="auto"/>
          <w:sz w:val="24"/>
          <w:szCs w:val="24"/>
          <w:lang w:val="ro-RO"/>
        </w:rPr>
      </w:pPr>
      <w:r w:rsidRPr="003E2ED2">
        <w:rPr>
          <w:rStyle w:val="l5tlu1"/>
          <w:b w:val="0"/>
          <w:color w:val="auto"/>
          <w:sz w:val="24"/>
          <w:szCs w:val="24"/>
          <w:lang w:val="ro-RO"/>
        </w:rPr>
        <w:t xml:space="preserve">Regulament privind urmărirea comportării construcțiilor în exploatare, intervențiile în timp și postutilizarea construcțiilor din 21.11.1997, aprobat prin </w:t>
      </w:r>
      <w:r w:rsidR="00DD7DE9" w:rsidRPr="003E2ED2">
        <w:rPr>
          <w:rStyle w:val="l5tlu1"/>
          <w:b w:val="0"/>
          <w:color w:val="auto"/>
          <w:sz w:val="24"/>
          <w:szCs w:val="24"/>
          <w:lang w:val="ro-RO"/>
        </w:rPr>
        <w:t>HG nr. 766/1997, cu completările și modificările ulterioare.</w:t>
      </w:r>
    </w:p>
    <w:p w:rsidR="003712EE" w:rsidRPr="003712EE" w:rsidRDefault="003712EE" w:rsidP="003712EE">
      <w:pPr>
        <w:spacing w:line="312" w:lineRule="auto"/>
        <w:jc w:val="both"/>
        <w:rPr>
          <w:rStyle w:val="l5tlu1"/>
          <w:b w:val="0"/>
          <w:bCs w:val="0"/>
          <w:noProof/>
          <w:color w:val="auto"/>
          <w:sz w:val="24"/>
          <w:szCs w:val="24"/>
          <w:lang w:val="ro-RO"/>
        </w:rPr>
      </w:pPr>
      <w:bookmarkStart w:id="0" w:name="_GoBack"/>
      <w:bookmarkEnd w:id="0"/>
    </w:p>
    <w:sectPr w:rsidR="003712EE" w:rsidRPr="003712EE" w:rsidSect="00B9423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55DB"/>
    <w:multiLevelType w:val="hybridMultilevel"/>
    <w:tmpl w:val="AF1EBF58"/>
    <w:lvl w:ilvl="0" w:tplc="1AD487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710FFC"/>
    <w:multiLevelType w:val="hybridMultilevel"/>
    <w:tmpl w:val="236412A8"/>
    <w:lvl w:ilvl="0" w:tplc="175C9AA0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37662A"/>
    <w:multiLevelType w:val="hybridMultilevel"/>
    <w:tmpl w:val="E88AA9D2"/>
    <w:lvl w:ilvl="0" w:tplc="67F6AB6A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AF33E6"/>
    <w:multiLevelType w:val="hybridMultilevel"/>
    <w:tmpl w:val="1B8C367E"/>
    <w:lvl w:ilvl="0" w:tplc="2AF6A8C4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C5A9C"/>
    <w:multiLevelType w:val="hybridMultilevel"/>
    <w:tmpl w:val="7AE4E618"/>
    <w:lvl w:ilvl="0" w:tplc="B2B2CE0E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0B1031"/>
    <w:multiLevelType w:val="hybridMultilevel"/>
    <w:tmpl w:val="3DDEC7FC"/>
    <w:lvl w:ilvl="0" w:tplc="97448BAE">
      <w:start w:val="1"/>
      <w:numFmt w:val="upperRoman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14FF6"/>
    <w:rsid w:val="00045848"/>
    <w:rsid w:val="000C43B6"/>
    <w:rsid w:val="001D6F8E"/>
    <w:rsid w:val="002C169A"/>
    <w:rsid w:val="003712EE"/>
    <w:rsid w:val="00383D74"/>
    <w:rsid w:val="003E2B05"/>
    <w:rsid w:val="003E2ED2"/>
    <w:rsid w:val="00441E68"/>
    <w:rsid w:val="00537BD1"/>
    <w:rsid w:val="005644A6"/>
    <w:rsid w:val="0065110F"/>
    <w:rsid w:val="00680ECA"/>
    <w:rsid w:val="00686B35"/>
    <w:rsid w:val="006E04FA"/>
    <w:rsid w:val="00714FF6"/>
    <w:rsid w:val="007B25ED"/>
    <w:rsid w:val="007C5B71"/>
    <w:rsid w:val="008429DA"/>
    <w:rsid w:val="00850E97"/>
    <w:rsid w:val="00853715"/>
    <w:rsid w:val="00867044"/>
    <w:rsid w:val="008C7C6A"/>
    <w:rsid w:val="009441D8"/>
    <w:rsid w:val="009A0526"/>
    <w:rsid w:val="009D6663"/>
    <w:rsid w:val="00A660D8"/>
    <w:rsid w:val="00A75E85"/>
    <w:rsid w:val="00AF0E4C"/>
    <w:rsid w:val="00B106FA"/>
    <w:rsid w:val="00B60687"/>
    <w:rsid w:val="00B9114B"/>
    <w:rsid w:val="00B9423A"/>
    <w:rsid w:val="00BA64D3"/>
    <w:rsid w:val="00C22E42"/>
    <w:rsid w:val="00C22FA4"/>
    <w:rsid w:val="00C6700D"/>
    <w:rsid w:val="00D137F5"/>
    <w:rsid w:val="00DA3F14"/>
    <w:rsid w:val="00DD1533"/>
    <w:rsid w:val="00DD7DE9"/>
    <w:rsid w:val="00E17B3C"/>
    <w:rsid w:val="00E91C88"/>
    <w:rsid w:val="00EA3169"/>
    <w:rsid w:val="00EE20F9"/>
    <w:rsid w:val="00EF376D"/>
    <w:rsid w:val="00F7362D"/>
    <w:rsid w:val="00FD498E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8C4C78-D281-4F46-9AD0-1963515F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F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5tlu1">
    <w:name w:val="l5tlu1"/>
    <w:basedOn w:val="DefaultParagraphFont"/>
    <w:rsid w:val="00867044"/>
    <w:rPr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F7EB0-4F9F-4BEE-A109-F52FD31D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</dc:creator>
  <cp:lastModifiedBy>Ana Popescu</cp:lastModifiedBy>
  <cp:revision>21</cp:revision>
  <cp:lastPrinted>2018-12-19T11:17:00Z</cp:lastPrinted>
  <dcterms:created xsi:type="dcterms:W3CDTF">2017-08-07T06:15:00Z</dcterms:created>
  <dcterms:modified xsi:type="dcterms:W3CDTF">2018-12-19T11:17:00Z</dcterms:modified>
</cp:coreProperties>
</file>